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6" w:type="dxa"/>
        <w:tblInd w:w="-147" w:type="dxa"/>
        <w:tblLook w:val="00A0" w:firstRow="1" w:lastRow="0" w:firstColumn="1" w:lastColumn="0" w:noHBand="0" w:noVBand="0"/>
      </w:tblPr>
      <w:tblGrid>
        <w:gridCol w:w="1551"/>
        <w:gridCol w:w="7625"/>
      </w:tblGrid>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58240" behindDoc="1" locked="0" layoutInCell="1" allowOverlap="1" wp14:anchorId="3760C33F" wp14:editId="162F25ED">
                  <wp:simplePos x="0" y="0"/>
                  <wp:positionH relativeFrom="column">
                    <wp:posOffset>4445</wp:posOffset>
                  </wp:positionH>
                  <wp:positionV relativeFrom="paragraph">
                    <wp:posOffset>77470</wp:posOffset>
                  </wp:positionV>
                  <wp:extent cx="5760085" cy="331470"/>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31470"/>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CC2AFD">
        <w:trPr>
          <w:trHeight w:val="839"/>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B42DED" w:rsidRPr="00B42DED" w:rsidRDefault="00C308EB" w:rsidP="00B42DED">
            <w:pPr>
              <w:pStyle w:val="Akapitzlist"/>
              <w:numPr>
                <w:ilvl w:val="0"/>
                <w:numId w:val="6"/>
              </w:numPr>
              <w:autoSpaceDE w:val="0"/>
              <w:autoSpaceDN w:val="0"/>
              <w:adjustRightInd w:val="0"/>
              <w:spacing w:after="0" w:line="240" w:lineRule="auto"/>
              <w:ind w:left="216" w:hanging="180"/>
              <w:rPr>
                <w:rFonts w:ascii="Tahoma" w:eastAsia="DejaVuSans" w:hAnsi="Tahoma" w:cs="Tahoma"/>
                <w:color w:val="181818"/>
                <w:sz w:val="20"/>
                <w:szCs w:val="20"/>
              </w:rPr>
            </w:pPr>
            <w:r w:rsidRPr="00C308EB">
              <w:rPr>
                <w:rFonts w:ascii="Tahoma" w:eastAsia="DejaVuSans" w:hAnsi="Tahoma" w:cs="Tahoma"/>
                <w:color w:val="181818"/>
                <w:sz w:val="20"/>
                <w:szCs w:val="20"/>
              </w:rPr>
              <w:t xml:space="preserve">Art. 59 ustawy z dnia 25 lutego 1964r. Kodeks rodzinny i opiekuńczy  </w:t>
            </w:r>
            <w:r w:rsidR="00B42DED" w:rsidRPr="00B42DED">
              <w:rPr>
                <w:rFonts w:ascii="Tahoma" w:eastAsia="DejaVuSans" w:hAnsi="Tahoma" w:cs="Tahoma"/>
                <w:color w:val="181818"/>
                <w:sz w:val="20"/>
                <w:szCs w:val="20"/>
              </w:rPr>
              <w:t>(Dz. U. z 2019 poz.2086 ze zm.)</w:t>
            </w:r>
            <w:r w:rsidR="00EE517D">
              <w:rPr>
                <w:rFonts w:ascii="Tahoma" w:eastAsia="DejaVuSans" w:hAnsi="Tahoma" w:cs="Tahoma"/>
                <w:color w:val="181818"/>
                <w:sz w:val="20"/>
                <w:szCs w:val="20"/>
              </w:rPr>
              <w:t>,</w:t>
            </w:r>
          </w:p>
          <w:p w:rsidR="00B42DED" w:rsidRPr="00B42DED" w:rsidRDefault="00C308EB" w:rsidP="00B42DED">
            <w:pPr>
              <w:pStyle w:val="Akapitzlist"/>
              <w:numPr>
                <w:ilvl w:val="0"/>
                <w:numId w:val="6"/>
              </w:numPr>
              <w:autoSpaceDE w:val="0"/>
              <w:autoSpaceDN w:val="0"/>
              <w:adjustRightInd w:val="0"/>
              <w:spacing w:after="0" w:line="240" w:lineRule="auto"/>
              <w:ind w:left="216" w:hanging="180"/>
              <w:rPr>
                <w:rFonts w:ascii="Tahoma" w:eastAsia="DejaVuSans" w:hAnsi="Tahoma" w:cs="Tahoma"/>
                <w:color w:val="181818"/>
                <w:sz w:val="20"/>
                <w:szCs w:val="20"/>
              </w:rPr>
            </w:pPr>
            <w:r w:rsidRPr="00C308EB">
              <w:rPr>
                <w:rFonts w:ascii="Tahoma" w:eastAsia="DejaVuSans" w:hAnsi="Tahoma" w:cs="Tahoma"/>
                <w:color w:val="181818"/>
                <w:sz w:val="20"/>
                <w:szCs w:val="20"/>
              </w:rPr>
              <w:t xml:space="preserve">Art. 90 ustawy z dnia 28 listopada 2014r. Prawo o aktach stanu cywilnego </w:t>
            </w:r>
            <w:r w:rsidR="00B42DED" w:rsidRPr="00B42DED">
              <w:rPr>
                <w:rFonts w:ascii="Tahoma" w:eastAsia="DejaVuSans" w:hAnsi="Tahoma" w:cs="Tahoma"/>
                <w:color w:val="181818"/>
                <w:sz w:val="20"/>
                <w:szCs w:val="20"/>
              </w:rPr>
              <w:t>(Dz. U. z 2018 poz. 2224 ze zm.)</w:t>
            </w:r>
            <w:r w:rsidR="00EE517D">
              <w:rPr>
                <w:rFonts w:ascii="Tahoma" w:eastAsia="DejaVuSans" w:hAnsi="Tahoma" w:cs="Tahoma"/>
                <w:color w:val="181818"/>
                <w:sz w:val="20"/>
                <w:szCs w:val="20"/>
              </w:rPr>
              <w:t>,</w:t>
            </w:r>
          </w:p>
          <w:p w:rsidR="00467552" w:rsidRPr="00B42DED" w:rsidRDefault="00C308EB" w:rsidP="00B42DED">
            <w:pPr>
              <w:pStyle w:val="Akapitzlist"/>
              <w:autoSpaceDE w:val="0"/>
              <w:autoSpaceDN w:val="0"/>
              <w:adjustRightInd w:val="0"/>
              <w:spacing w:after="0" w:line="240" w:lineRule="auto"/>
              <w:ind w:left="216"/>
              <w:rPr>
                <w:rFonts w:ascii="Tahoma" w:eastAsia="DejaVuSans" w:hAnsi="Tahoma" w:cs="Tahoma"/>
                <w:color w:val="181818"/>
                <w:sz w:val="20"/>
                <w:szCs w:val="20"/>
              </w:rPr>
            </w:pPr>
            <w:r w:rsidRPr="00C308EB">
              <w:rPr>
                <w:rFonts w:ascii="Tahoma" w:eastAsia="DejaVuSans" w:hAnsi="Tahoma" w:cs="Tahoma"/>
                <w:color w:val="181818"/>
                <w:sz w:val="20"/>
                <w:szCs w:val="20"/>
              </w:rPr>
              <w:t xml:space="preserve">Cz. I kol.2i3 ust.2 załącznika do ustawy z dnia 16 listopada 2006r. o opłacie skarbowej </w:t>
            </w:r>
            <w:r w:rsidR="00B42DED" w:rsidRPr="00B42DED">
              <w:rPr>
                <w:rFonts w:ascii="Tahoma" w:eastAsia="DejaVuSans" w:hAnsi="Tahoma" w:cs="Tahoma"/>
                <w:color w:val="181818"/>
                <w:sz w:val="20"/>
                <w:szCs w:val="20"/>
              </w:rPr>
              <w:t>(Dz. U z 2019 poz. 1000 ze zm.)</w:t>
            </w:r>
            <w:r w:rsidR="00EE517D">
              <w:rPr>
                <w:rFonts w:ascii="Tahoma" w:eastAsia="DejaVuSans" w:hAnsi="Tahoma" w:cs="Tahoma"/>
                <w:color w:val="181818"/>
                <w:sz w:val="20"/>
                <w:szCs w:val="20"/>
              </w:rPr>
              <w:t>.</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59264" behindDoc="1" locked="0" layoutInCell="1" allowOverlap="1" wp14:anchorId="29CEA700" wp14:editId="77E983C9">
                  <wp:simplePos x="0" y="0"/>
                  <wp:positionH relativeFrom="column">
                    <wp:posOffset>7620</wp:posOffset>
                  </wp:positionH>
                  <wp:positionV relativeFrom="paragraph">
                    <wp:posOffset>81280</wp:posOffset>
                  </wp:positionV>
                  <wp:extent cx="5760085" cy="331470"/>
                  <wp:effectExtent l="0" t="0" r="0" b="0"/>
                  <wp:wrapNone/>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31470"/>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B937B6" w:rsidRDefault="00B937B6" w:rsidP="00B937B6">
            <w:pPr>
              <w:tabs>
                <w:tab w:val="left" w:pos="1320"/>
              </w:tabs>
              <w:spacing w:after="0" w:line="240" w:lineRule="auto"/>
              <w:rPr>
                <w:rFonts w:ascii="Tahoma" w:hAnsi="Tahoma" w:cs="Tahoma"/>
                <w:sz w:val="20"/>
                <w:szCs w:val="20"/>
              </w:rPr>
            </w:pPr>
            <w:r>
              <w:rPr>
                <w:rFonts w:ascii="Tahoma" w:hAnsi="Tahoma" w:cs="Tahoma"/>
                <w:sz w:val="20"/>
                <w:szCs w:val="20"/>
              </w:rPr>
              <w:tab/>
            </w:r>
          </w:p>
          <w:p w:rsidR="00B937B6" w:rsidRPr="00325D3E" w:rsidRDefault="00B937B6" w:rsidP="00434292">
            <w:pPr>
              <w:spacing w:after="0" w:line="240" w:lineRule="auto"/>
              <w:rPr>
                <w:rFonts w:ascii="Tahoma" w:hAnsi="Tahoma" w:cs="Tahoma"/>
                <w:sz w:val="20"/>
                <w:szCs w:val="20"/>
              </w:rPr>
            </w:pPr>
          </w:p>
        </w:tc>
        <w:tc>
          <w:tcPr>
            <w:tcW w:w="7625" w:type="dxa"/>
          </w:tcPr>
          <w:p w:rsidR="00C308EB" w:rsidRPr="00C308EB" w:rsidRDefault="00C308EB" w:rsidP="00C308EB">
            <w:pPr>
              <w:pStyle w:val="Akapitzlist"/>
              <w:numPr>
                <w:ilvl w:val="0"/>
                <w:numId w:val="1"/>
              </w:numPr>
              <w:tabs>
                <w:tab w:val="left" w:pos="231"/>
              </w:tabs>
              <w:autoSpaceDE w:val="0"/>
              <w:autoSpaceDN w:val="0"/>
              <w:adjustRightInd w:val="0"/>
              <w:spacing w:after="0" w:line="240" w:lineRule="auto"/>
              <w:ind w:hanging="684"/>
              <w:rPr>
                <w:rFonts w:ascii="Tahoma" w:eastAsia="DejaVuSans" w:hAnsi="Tahoma" w:cs="Tahoma"/>
                <w:color w:val="181818"/>
                <w:sz w:val="20"/>
                <w:szCs w:val="20"/>
              </w:rPr>
            </w:pPr>
            <w:r w:rsidRPr="00C308EB">
              <w:rPr>
                <w:rFonts w:ascii="Tahoma" w:eastAsia="DejaVuSans" w:hAnsi="Tahoma" w:cs="Tahoma"/>
                <w:color w:val="181818"/>
                <w:sz w:val="20"/>
                <w:szCs w:val="20"/>
              </w:rPr>
              <w:t xml:space="preserve">Dowód osobisty - do wglądu, </w:t>
            </w:r>
          </w:p>
          <w:p w:rsidR="00467552" w:rsidRPr="003C3970" w:rsidRDefault="00C308EB" w:rsidP="00C308EB">
            <w:pPr>
              <w:pStyle w:val="Akapitzlist"/>
              <w:numPr>
                <w:ilvl w:val="0"/>
                <w:numId w:val="1"/>
              </w:numPr>
              <w:tabs>
                <w:tab w:val="left" w:pos="231"/>
              </w:tabs>
              <w:autoSpaceDE w:val="0"/>
              <w:autoSpaceDN w:val="0"/>
              <w:adjustRightInd w:val="0"/>
              <w:spacing w:after="0" w:line="240" w:lineRule="auto"/>
              <w:ind w:hanging="684"/>
              <w:rPr>
                <w:rFonts w:ascii="Tahoma" w:eastAsia="DejaVuSans" w:hAnsi="Tahoma" w:cs="Tahoma"/>
                <w:color w:val="181818"/>
                <w:sz w:val="20"/>
                <w:szCs w:val="20"/>
              </w:rPr>
            </w:pPr>
            <w:r w:rsidRPr="00C308EB">
              <w:rPr>
                <w:rFonts w:ascii="Tahoma" w:eastAsia="DejaVuSans" w:hAnsi="Tahoma" w:cs="Tahoma"/>
                <w:color w:val="181818"/>
                <w:sz w:val="20"/>
                <w:szCs w:val="20"/>
              </w:rPr>
              <w:t>Dowód uiszczenia należnej opłaty skarbowej.</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0288" behindDoc="1" locked="0" layoutInCell="1" allowOverlap="1" wp14:anchorId="5471BF96" wp14:editId="2ACFCA37">
                  <wp:simplePos x="0" y="0"/>
                  <wp:positionH relativeFrom="column">
                    <wp:posOffset>29210</wp:posOffset>
                  </wp:positionH>
                  <wp:positionV relativeFrom="paragraph">
                    <wp:posOffset>76200</wp:posOffset>
                  </wp:positionV>
                  <wp:extent cx="5716270" cy="328930"/>
                  <wp:effectExtent l="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270" cy="328930"/>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Default="00467552" w:rsidP="00B937B6">
            <w:pPr>
              <w:spacing w:after="0" w:line="240" w:lineRule="auto"/>
              <w:rPr>
                <w:rFonts w:ascii="Tahoma" w:hAnsi="Tahoma" w:cs="Tahoma"/>
                <w:sz w:val="20"/>
                <w:szCs w:val="20"/>
              </w:rPr>
            </w:pPr>
          </w:p>
          <w:p w:rsidR="00B937B6" w:rsidRPr="00325D3E" w:rsidRDefault="00B937B6"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C308EB" w:rsidP="00B937B6">
            <w:pPr>
              <w:spacing w:after="0" w:line="240" w:lineRule="auto"/>
              <w:rPr>
                <w:rFonts w:ascii="Tahoma" w:hAnsi="Tahoma" w:cs="Tahoma"/>
                <w:sz w:val="20"/>
                <w:szCs w:val="20"/>
              </w:rPr>
            </w:pPr>
            <w:r w:rsidRPr="00C308EB">
              <w:rPr>
                <w:rFonts w:ascii="Tahoma" w:hAnsi="Tahoma" w:cs="Tahoma"/>
                <w:sz w:val="20"/>
                <w:szCs w:val="20"/>
              </w:rPr>
              <w:t>11 zł – opłata skarbowa za sporządzenie protokołu.</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1312" behindDoc="1" locked="0" layoutInCell="1" allowOverlap="1" wp14:anchorId="008D68F7" wp14:editId="4C007C0F">
                  <wp:simplePos x="0" y="0"/>
                  <wp:positionH relativeFrom="column">
                    <wp:posOffset>24130</wp:posOffset>
                  </wp:positionH>
                  <wp:positionV relativeFrom="paragraph">
                    <wp:posOffset>78740</wp:posOffset>
                  </wp:positionV>
                  <wp:extent cx="5721985" cy="329565"/>
                  <wp:effectExtent l="0" t="0" r="0" b="0"/>
                  <wp:wrapNone/>
                  <wp:docPr id="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985"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Default="00467552" w:rsidP="00B937B6">
            <w:pPr>
              <w:spacing w:after="0" w:line="240" w:lineRule="auto"/>
              <w:rPr>
                <w:rFonts w:ascii="Tahoma" w:hAnsi="Tahoma" w:cs="Tahoma"/>
                <w:sz w:val="20"/>
                <w:szCs w:val="20"/>
              </w:rPr>
            </w:pPr>
          </w:p>
          <w:p w:rsidR="00B937B6" w:rsidRPr="00325D3E" w:rsidRDefault="00B937B6"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C308EB" w:rsidP="00B937B6">
            <w:pPr>
              <w:spacing w:after="0" w:line="240" w:lineRule="auto"/>
              <w:rPr>
                <w:rFonts w:ascii="Tahoma" w:hAnsi="Tahoma" w:cs="Tahoma"/>
                <w:sz w:val="20"/>
                <w:szCs w:val="20"/>
              </w:rPr>
            </w:pPr>
            <w:r w:rsidRPr="00C308EB">
              <w:rPr>
                <w:rFonts w:ascii="Tahoma" w:eastAsia="DejaVuSans" w:hAnsi="Tahoma" w:cs="Tahoma"/>
                <w:color w:val="181818"/>
                <w:sz w:val="20"/>
                <w:szCs w:val="20"/>
              </w:rPr>
              <w:t>Niezwłocznie po złożeniu oświadczenia</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2336" behindDoc="1" locked="0" layoutInCell="1" allowOverlap="1" wp14:anchorId="49A42B5C" wp14:editId="3A203A8B">
                  <wp:simplePos x="0" y="0"/>
                  <wp:positionH relativeFrom="column">
                    <wp:posOffset>24130</wp:posOffset>
                  </wp:positionH>
                  <wp:positionV relativeFrom="paragraph">
                    <wp:posOffset>77470</wp:posOffset>
                  </wp:positionV>
                  <wp:extent cx="5721350" cy="329565"/>
                  <wp:effectExtent l="0" t="0" r="0" b="0"/>
                  <wp:wrapNone/>
                  <wp:docPr id="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350"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Default="00467552" w:rsidP="00B937B6">
            <w:pPr>
              <w:spacing w:after="0" w:line="240" w:lineRule="auto"/>
              <w:rPr>
                <w:rFonts w:ascii="Tahoma" w:hAnsi="Tahoma" w:cs="Tahoma"/>
                <w:sz w:val="20"/>
                <w:szCs w:val="20"/>
              </w:rPr>
            </w:pPr>
          </w:p>
          <w:p w:rsidR="00B937B6" w:rsidRPr="00325D3E" w:rsidRDefault="00B937B6"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963B6E">
        <w:trPr>
          <w:trHeight w:val="706"/>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C308EB" w:rsidP="00C308EB">
            <w:pPr>
              <w:spacing w:after="0" w:line="240" w:lineRule="auto"/>
              <w:rPr>
                <w:rFonts w:ascii="Tahoma" w:hAnsi="Tahoma" w:cs="Tahoma"/>
                <w:sz w:val="20"/>
                <w:szCs w:val="20"/>
              </w:rPr>
            </w:pPr>
            <w:r w:rsidRPr="00C308EB">
              <w:rPr>
                <w:rFonts w:ascii="Tahoma" w:eastAsia="DejaVuSans" w:hAnsi="Tahoma" w:cs="Tahoma"/>
                <w:color w:val="181818"/>
                <w:sz w:val="20"/>
                <w:szCs w:val="20"/>
              </w:rPr>
              <w:t xml:space="preserve">Od decyzji odmawiającej dokonania czynności, wydanej przez </w:t>
            </w:r>
            <w:r w:rsidR="00B136CB">
              <w:rPr>
                <w:rFonts w:ascii="Tahoma" w:eastAsia="DejaVuSans" w:hAnsi="Tahoma" w:cs="Tahoma"/>
                <w:color w:val="181818"/>
                <w:sz w:val="20"/>
                <w:szCs w:val="20"/>
              </w:rPr>
              <w:t>K</w:t>
            </w:r>
            <w:r w:rsidRPr="00C308EB">
              <w:rPr>
                <w:rFonts w:ascii="Tahoma" w:eastAsia="DejaVuSans" w:hAnsi="Tahoma" w:cs="Tahoma"/>
                <w:color w:val="181818"/>
                <w:sz w:val="20"/>
                <w:szCs w:val="20"/>
              </w:rPr>
              <w:t xml:space="preserve">ierownika USC w Sępólnie Krajeńskim przysługuje odwołanie do </w:t>
            </w:r>
            <w:r w:rsidR="00B136CB">
              <w:rPr>
                <w:rFonts w:ascii="Tahoma" w:eastAsia="DejaVuSans" w:hAnsi="Tahoma" w:cs="Tahoma"/>
                <w:color w:val="181818"/>
                <w:sz w:val="20"/>
                <w:szCs w:val="20"/>
              </w:rPr>
              <w:t>W</w:t>
            </w:r>
            <w:r w:rsidRPr="00C308EB">
              <w:rPr>
                <w:rFonts w:ascii="Tahoma" w:eastAsia="DejaVuSans" w:hAnsi="Tahoma" w:cs="Tahoma"/>
                <w:color w:val="181818"/>
                <w:sz w:val="20"/>
                <w:szCs w:val="20"/>
              </w:rPr>
              <w:t xml:space="preserve">ojewody Kujawsko-Pomorskiego w Bydgoszczy, za pośrednictwem </w:t>
            </w:r>
            <w:r w:rsidR="00B136CB">
              <w:rPr>
                <w:rFonts w:ascii="Tahoma" w:eastAsia="DejaVuSans" w:hAnsi="Tahoma" w:cs="Tahoma"/>
                <w:color w:val="181818"/>
                <w:sz w:val="20"/>
                <w:szCs w:val="20"/>
              </w:rPr>
              <w:t>K</w:t>
            </w:r>
            <w:r w:rsidRPr="00C308EB">
              <w:rPr>
                <w:rFonts w:ascii="Tahoma" w:eastAsia="DejaVuSans" w:hAnsi="Tahoma" w:cs="Tahoma"/>
                <w:color w:val="181818"/>
                <w:sz w:val="20"/>
                <w:szCs w:val="20"/>
              </w:rPr>
              <w:t>ierownika USC, w terminie 14 dni od dnia jej doręczenia</w:t>
            </w:r>
            <w:r w:rsidR="00EE517D">
              <w:rPr>
                <w:rFonts w:ascii="Tahoma" w:eastAsia="DejaVuSans" w:hAnsi="Tahoma" w:cs="Tahoma"/>
                <w:color w:val="181818"/>
                <w:sz w:val="20"/>
                <w:szCs w:val="20"/>
              </w:rPr>
              <w:t>.</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3360" behindDoc="1" locked="0" layoutInCell="1" allowOverlap="1" wp14:anchorId="18EF354F" wp14:editId="2BDCE63A">
                  <wp:simplePos x="0" y="0"/>
                  <wp:positionH relativeFrom="column">
                    <wp:posOffset>24130</wp:posOffset>
                  </wp:positionH>
                  <wp:positionV relativeFrom="paragraph">
                    <wp:posOffset>76835</wp:posOffset>
                  </wp:positionV>
                  <wp:extent cx="5721350" cy="329565"/>
                  <wp:effectExtent l="0" t="0" r="0" b="0"/>
                  <wp:wrapNone/>
                  <wp:docPr id="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0"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434292">
            <w:pPr>
              <w:spacing w:after="0" w:line="240" w:lineRule="auto"/>
              <w:rPr>
                <w:rFonts w:ascii="Tahoma" w:hAnsi="Tahoma" w:cs="Tahoma"/>
                <w:sz w:val="20"/>
                <w:szCs w:val="20"/>
              </w:rPr>
            </w:pPr>
          </w:p>
        </w:tc>
      </w:tr>
    </w:tbl>
    <w:p w:rsidR="00C308EB" w:rsidRPr="00C308EB" w:rsidRDefault="00C308EB" w:rsidP="00C308EB">
      <w:pPr>
        <w:pStyle w:val="Akapitzlist"/>
        <w:numPr>
          <w:ilvl w:val="0"/>
          <w:numId w:val="7"/>
        </w:numPr>
        <w:tabs>
          <w:tab w:val="left" w:pos="1620"/>
        </w:tabs>
        <w:ind w:left="1620" w:hanging="180"/>
        <w:rPr>
          <w:rFonts w:ascii="Tahoma" w:hAnsi="Tahoma" w:cs="Tahoma"/>
          <w:sz w:val="20"/>
          <w:szCs w:val="20"/>
        </w:rPr>
      </w:pPr>
      <w:r w:rsidRPr="00C308EB">
        <w:rPr>
          <w:rFonts w:ascii="Tahoma" w:hAnsi="Tahoma" w:cs="Tahoma"/>
          <w:sz w:val="20"/>
          <w:szCs w:val="20"/>
        </w:rPr>
        <w:t xml:space="preserve">Oświadczenie można złożyć w każdym urzędzie stanu cywilnego na terenie RP oraz przed polskim konsulem. </w:t>
      </w:r>
    </w:p>
    <w:p w:rsidR="00C308EB" w:rsidRPr="00C308EB" w:rsidRDefault="00C308EB" w:rsidP="00C308EB">
      <w:pPr>
        <w:pStyle w:val="Akapitzlist"/>
        <w:numPr>
          <w:ilvl w:val="0"/>
          <w:numId w:val="7"/>
        </w:numPr>
        <w:ind w:left="1620" w:hanging="180"/>
        <w:rPr>
          <w:rFonts w:ascii="Tahoma" w:hAnsi="Tahoma" w:cs="Tahoma"/>
          <w:sz w:val="20"/>
          <w:szCs w:val="20"/>
        </w:rPr>
      </w:pPr>
      <w:r w:rsidRPr="00C308EB">
        <w:rPr>
          <w:rFonts w:ascii="Tahoma" w:hAnsi="Tahoma" w:cs="Tahoma"/>
          <w:sz w:val="20"/>
          <w:szCs w:val="20"/>
        </w:rPr>
        <w:t>W ciągu trzech miesięcy od chwili uprawomocnienia się orzeczenia rozwodu małżonek rozwiedziony, który wskutek zawarcia małżeństwa zmienił swoje dotychczasowe nazwisko, może przez oświadczenie złożone przed wybranym  kierownikiem usc powrócić do nazwiska, które nosił przed zawarciem małżeństwa</w:t>
      </w:r>
      <w:r w:rsidR="00EE517D">
        <w:rPr>
          <w:rFonts w:ascii="Tahoma" w:hAnsi="Tahoma" w:cs="Tahoma"/>
          <w:sz w:val="20"/>
          <w:szCs w:val="20"/>
        </w:rPr>
        <w:t>.</w:t>
      </w:r>
      <w:bookmarkStart w:id="0" w:name="_GoBack"/>
      <w:bookmarkEnd w:id="0"/>
      <w:r w:rsidRPr="00C308EB">
        <w:rPr>
          <w:rFonts w:ascii="Tahoma" w:hAnsi="Tahoma" w:cs="Tahoma"/>
          <w:sz w:val="20"/>
          <w:szCs w:val="20"/>
        </w:rPr>
        <w:t xml:space="preserve"> </w:t>
      </w:r>
    </w:p>
    <w:p w:rsidR="00D44968" w:rsidRPr="00F67C02" w:rsidRDefault="00D44968" w:rsidP="00D44968">
      <w:pPr>
        <w:pStyle w:val="Akapitzlist"/>
        <w:tabs>
          <w:tab w:val="left" w:pos="1620"/>
        </w:tabs>
        <w:ind w:left="1620"/>
        <w:rPr>
          <w:rFonts w:ascii="Tahoma" w:hAnsi="Tahoma" w:cs="Tahoma"/>
          <w:sz w:val="20"/>
          <w:szCs w:val="20"/>
        </w:rPr>
      </w:pPr>
    </w:p>
    <w:sectPr w:rsidR="00D44968" w:rsidRPr="00F67C02" w:rsidSect="00A129FF">
      <w:headerReference w:type="default" r:id="rId13"/>
      <w:footerReference w:type="default" r:id="rId14"/>
      <w:pgSz w:w="11906" w:h="16838"/>
      <w:pgMar w:top="1985" w:right="1417"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64A" w:rsidRDefault="006E664A" w:rsidP="00FD0FAE">
      <w:pPr>
        <w:spacing w:after="0" w:line="240" w:lineRule="auto"/>
      </w:pPr>
      <w:r>
        <w:separator/>
      </w:r>
    </w:p>
  </w:endnote>
  <w:endnote w:type="continuationSeparator" w:id="0">
    <w:p w:rsidR="006E664A" w:rsidRDefault="006E664A" w:rsidP="00FD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552" w:rsidRPr="00FD0FAE" w:rsidRDefault="00467552">
    <w:pPr>
      <w:pStyle w:val="Stopka"/>
      <w:jc w:val="right"/>
      <w:rPr>
        <w:rFonts w:ascii="Calibri" w:hAnsi="Calibri"/>
        <w:sz w:val="20"/>
        <w:szCs w:val="20"/>
      </w:rPr>
    </w:pPr>
    <w:r w:rsidRPr="00FD0FAE">
      <w:rPr>
        <w:rFonts w:ascii="Calibri" w:hAnsi="Calibri"/>
        <w:sz w:val="20"/>
        <w:szCs w:val="20"/>
      </w:rPr>
      <w:t xml:space="preserve">Strona </w:t>
    </w:r>
    <w:r w:rsidRPr="00FD0FAE">
      <w:rPr>
        <w:rFonts w:ascii="Calibri" w:hAnsi="Calibri"/>
        <w:bCs/>
        <w:sz w:val="20"/>
        <w:szCs w:val="20"/>
      </w:rPr>
      <w:fldChar w:fldCharType="begin"/>
    </w:r>
    <w:r w:rsidRPr="00FD0FAE">
      <w:rPr>
        <w:rFonts w:ascii="Calibri" w:hAnsi="Calibri"/>
        <w:bCs/>
        <w:sz w:val="20"/>
        <w:szCs w:val="20"/>
      </w:rPr>
      <w:instrText>PAGE</w:instrText>
    </w:r>
    <w:r w:rsidRPr="00FD0FAE">
      <w:rPr>
        <w:rFonts w:ascii="Calibri" w:hAnsi="Calibri"/>
        <w:bCs/>
        <w:sz w:val="20"/>
        <w:szCs w:val="20"/>
      </w:rPr>
      <w:fldChar w:fldCharType="separate"/>
    </w:r>
    <w:r w:rsidR="003C3970">
      <w:rPr>
        <w:rFonts w:ascii="Calibri" w:hAnsi="Calibri"/>
        <w:bCs/>
        <w:noProof/>
        <w:sz w:val="20"/>
        <w:szCs w:val="20"/>
      </w:rPr>
      <w:t>1</w:t>
    </w:r>
    <w:r w:rsidRPr="00FD0FAE">
      <w:rPr>
        <w:rFonts w:ascii="Calibri" w:hAnsi="Calibri"/>
        <w:bCs/>
        <w:sz w:val="20"/>
        <w:szCs w:val="20"/>
      </w:rPr>
      <w:fldChar w:fldCharType="end"/>
    </w:r>
    <w:r w:rsidRPr="00FD0FAE">
      <w:rPr>
        <w:rFonts w:ascii="Calibri" w:hAnsi="Calibri"/>
        <w:sz w:val="20"/>
        <w:szCs w:val="20"/>
      </w:rPr>
      <w:t xml:space="preserve"> z </w:t>
    </w:r>
    <w:r w:rsidRPr="00FD0FAE">
      <w:rPr>
        <w:rFonts w:ascii="Calibri" w:hAnsi="Calibri"/>
        <w:bCs/>
        <w:sz w:val="20"/>
        <w:szCs w:val="20"/>
      </w:rPr>
      <w:fldChar w:fldCharType="begin"/>
    </w:r>
    <w:r w:rsidRPr="00FD0FAE">
      <w:rPr>
        <w:rFonts w:ascii="Calibri" w:hAnsi="Calibri"/>
        <w:bCs/>
        <w:sz w:val="20"/>
        <w:szCs w:val="20"/>
      </w:rPr>
      <w:instrText>NUMPAGES</w:instrText>
    </w:r>
    <w:r w:rsidRPr="00FD0FAE">
      <w:rPr>
        <w:rFonts w:ascii="Calibri" w:hAnsi="Calibri"/>
        <w:bCs/>
        <w:sz w:val="20"/>
        <w:szCs w:val="20"/>
      </w:rPr>
      <w:fldChar w:fldCharType="separate"/>
    </w:r>
    <w:r w:rsidR="003C3970">
      <w:rPr>
        <w:rFonts w:ascii="Calibri" w:hAnsi="Calibri"/>
        <w:bCs/>
        <w:noProof/>
        <w:sz w:val="20"/>
        <w:szCs w:val="20"/>
      </w:rPr>
      <w:t>1</w:t>
    </w:r>
    <w:r w:rsidRPr="00FD0FAE">
      <w:rPr>
        <w:rFonts w:ascii="Calibri" w:hAnsi="Calibri"/>
        <w:bCs/>
        <w:sz w:val="20"/>
        <w:szCs w:val="20"/>
      </w:rPr>
      <w:fldChar w:fldCharType="end"/>
    </w:r>
  </w:p>
  <w:p w:rsidR="00467552" w:rsidRDefault="00467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64A" w:rsidRDefault="006E664A" w:rsidP="00FD0FAE">
      <w:pPr>
        <w:spacing w:after="0" w:line="240" w:lineRule="auto"/>
      </w:pPr>
      <w:r>
        <w:separator/>
      </w:r>
    </w:p>
  </w:footnote>
  <w:footnote w:type="continuationSeparator" w:id="0">
    <w:p w:rsidR="006E664A" w:rsidRDefault="006E664A" w:rsidP="00FD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ook w:val="00A0" w:firstRow="1" w:lastRow="0" w:firstColumn="1" w:lastColumn="0" w:noHBand="0" w:noVBand="0"/>
    </w:tblPr>
    <w:tblGrid>
      <w:gridCol w:w="596"/>
      <w:gridCol w:w="387"/>
      <w:gridCol w:w="8044"/>
    </w:tblGrid>
    <w:tr w:rsidR="00467552" w:rsidTr="00605135">
      <w:trPr>
        <w:trHeight w:hRule="exact" w:val="195"/>
      </w:trPr>
      <w:tc>
        <w:tcPr>
          <w:tcW w:w="596" w:type="dxa"/>
        </w:tcPr>
        <w:p w:rsidR="00467552" w:rsidRPr="00434292" w:rsidRDefault="00467552" w:rsidP="00434292">
          <w:pPr>
            <w:spacing w:after="0" w:line="240" w:lineRule="auto"/>
          </w:pPr>
        </w:p>
      </w:tc>
      <w:tc>
        <w:tcPr>
          <w:tcW w:w="387" w:type="dxa"/>
          <w:vMerge w:val="restart"/>
          <w:tcBorders>
            <w:bottom w:val="single" w:sz="8" w:space="0" w:color="6DB4BA"/>
          </w:tcBorders>
        </w:tcPr>
        <w:p w:rsidR="00467552" w:rsidRPr="00434292" w:rsidRDefault="00467552" w:rsidP="00434292">
          <w:pPr>
            <w:spacing w:after="0" w:line="240" w:lineRule="auto"/>
          </w:pPr>
        </w:p>
      </w:tc>
      <w:tc>
        <w:tcPr>
          <w:tcW w:w="8044" w:type="dxa"/>
          <w:vMerge w:val="restart"/>
          <w:tcBorders>
            <w:right w:val="single" w:sz="6" w:space="0" w:color="6DB4BA"/>
          </w:tcBorders>
          <w:shd w:val="clear" w:color="auto" w:fill="6DB4BA"/>
          <w:vAlign w:val="center"/>
        </w:tcPr>
        <w:p w:rsidR="00467552" w:rsidRPr="00434292" w:rsidRDefault="00467552" w:rsidP="00434292">
          <w:pPr>
            <w:spacing w:after="0" w:line="240" w:lineRule="auto"/>
            <w:jc w:val="center"/>
            <w:rPr>
              <w:rFonts w:ascii="Calibri" w:hAnsi="Calibri"/>
              <w:color w:val="FFFFFF"/>
              <w:sz w:val="32"/>
            </w:rPr>
          </w:pPr>
          <w:r w:rsidRPr="00434292">
            <w:rPr>
              <w:rFonts w:ascii="Calibri" w:hAnsi="Calibri"/>
              <w:color w:val="FFFFFF"/>
              <w:sz w:val="32"/>
              <w:szCs w:val="22"/>
            </w:rPr>
            <w:t>KARTA USŁUGI</w:t>
          </w:r>
        </w:p>
        <w:p w:rsidR="00467552" w:rsidRPr="00434292" w:rsidRDefault="00963B6E" w:rsidP="00963B6E">
          <w:pPr>
            <w:spacing w:after="0" w:line="240" w:lineRule="auto"/>
            <w:contextualSpacing/>
            <w:jc w:val="center"/>
            <w:rPr>
              <w:rFonts w:ascii="Calibri" w:hAnsi="Calibri"/>
            </w:rPr>
          </w:pPr>
          <w:r>
            <w:rPr>
              <w:rFonts w:ascii="Calibri" w:hAnsi="Calibri"/>
              <w:color w:val="FFFFFF"/>
              <w:sz w:val="20"/>
              <w:szCs w:val="22"/>
            </w:rPr>
            <w:t>USC</w:t>
          </w:r>
        </w:p>
      </w:tc>
    </w:tr>
    <w:tr w:rsidR="00467552" w:rsidTr="00605135">
      <w:trPr>
        <w:trHeight w:val="281"/>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right w:val="single" w:sz="6" w:space="0" w:color="6DB4BA"/>
          </w:tcBorders>
          <w:shd w:val="clear" w:color="auto" w:fill="6DB4BA"/>
        </w:tcPr>
        <w:p w:rsidR="00467552" w:rsidRPr="00434292" w:rsidRDefault="00467552" w:rsidP="00434292">
          <w:pPr>
            <w:spacing w:after="0" w:line="240" w:lineRule="auto"/>
            <w:jc w:val="center"/>
            <w:rPr>
              <w:rFonts w:ascii="Tahoma" w:hAnsi="Tahoma" w:cs="Tahoma"/>
            </w:rPr>
          </w:pPr>
        </w:p>
      </w:tc>
    </w:tr>
    <w:tr w:rsidR="00467552" w:rsidTr="00605135">
      <w:trPr>
        <w:trHeight w:hRule="exact" w:val="195"/>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right w:val="single" w:sz="6" w:space="0" w:color="6DB4BA"/>
          </w:tcBorders>
          <w:shd w:val="clear" w:color="auto" w:fill="6DB4BA"/>
          <w:vAlign w:val="center"/>
        </w:tcPr>
        <w:p w:rsidR="00467552" w:rsidRPr="00434292" w:rsidRDefault="00467552" w:rsidP="00434292">
          <w:pPr>
            <w:spacing w:after="0" w:line="240" w:lineRule="auto"/>
            <w:jc w:val="center"/>
            <w:rPr>
              <w:rFonts w:ascii="Calibri" w:hAnsi="Calibri"/>
              <w:sz w:val="12"/>
            </w:rPr>
          </w:pPr>
        </w:p>
      </w:tc>
    </w:tr>
    <w:tr w:rsidR="00467552" w:rsidTr="00DA73BD">
      <w:trPr>
        <w:trHeight w:val="281"/>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val="restart"/>
          <w:tcBorders>
            <w:right w:val="single" w:sz="6" w:space="0" w:color="6DB4BA"/>
          </w:tcBorders>
          <w:vAlign w:val="center"/>
        </w:tcPr>
        <w:p w:rsidR="00467552" w:rsidRPr="00434292" w:rsidRDefault="00A54803" w:rsidP="00434292">
          <w:pPr>
            <w:spacing w:after="0" w:line="240" w:lineRule="auto"/>
            <w:jc w:val="center"/>
            <w:rPr>
              <w:rFonts w:ascii="Calibri" w:hAnsi="Calibri"/>
              <w:sz w:val="20"/>
            </w:rPr>
          </w:pPr>
          <w:r>
            <w:rPr>
              <w:noProof/>
            </w:rPr>
            <w:drawing>
              <wp:anchor distT="0" distB="0" distL="114300" distR="114300" simplePos="0" relativeHeight="251660288" behindDoc="0" locked="0" layoutInCell="1" allowOverlap="1" wp14:anchorId="7817A8FE" wp14:editId="3EBB1494">
                <wp:simplePos x="0" y="0"/>
                <wp:positionH relativeFrom="column">
                  <wp:posOffset>-947420</wp:posOffset>
                </wp:positionH>
                <wp:positionV relativeFrom="paragraph">
                  <wp:posOffset>-558165</wp:posOffset>
                </wp:positionV>
                <wp:extent cx="1122045" cy="1104900"/>
                <wp:effectExtent l="0" t="0" r="1905"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04900"/>
                        </a:xfrm>
                        <a:prstGeom prst="rect">
                          <a:avLst/>
                        </a:prstGeom>
                        <a:noFill/>
                      </pic:spPr>
                    </pic:pic>
                  </a:graphicData>
                </a:graphic>
                <wp14:sizeRelH relativeFrom="page">
                  <wp14:pctWidth>0</wp14:pctWidth>
                </wp14:sizeRelH>
                <wp14:sizeRelV relativeFrom="page">
                  <wp14:pctHeight>0</wp14:pctHeight>
                </wp14:sizeRelV>
              </wp:anchor>
            </w:drawing>
          </w:r>
        </w:p>
        <w:p w:rsidR="001C4804" w:rsidRPr="001C4804" w:rsidRDefault="001C4804" w:rsidP="001C4804">
          <w:pPr>
            <w:spacing w:after="0" w:line="240" w:lineRule="auto"/>
            <w:jc w:val="center"/>
            <w:rPr>
              <w:b/>
              <w:bCs/>
              <w:sz w:val="20"/>
              <w:szCs w:val="20"/>
            </w:rPr>
          </w:pPr>
          <w:r w:rsidRPr="001C4804">
            <w:rPr>
              <w:b/>
              <w:bCs/>
              <w:sz w:val="20"/>
              <w:szCs w:val="20"/>
            </w:rPr>
            <w:t xml:space="preserve">POWRÓT PO ROZWODZIE DO NAZWISKA </w:t>
          </w:r>
        </w:p>
        <w:p w:rsidR="0016628D" w:rsidRDefault="001C4804" w:rsidP="001C4804">
          <w:pPr>
            <w:spacing w:after="0" w:line="240" w:lineRule="auto"/>
            <w:jc w:val="center"/>
            <w:rPr>
              <w:b/>
              <w:bCs/>
              <w:sz w:val="20"/>
              <w:szCs w:val="20"/>
            </w:rPr>
          </w:pPr>
          <w:r w:rsidRPr="001C4804">
            <w:rPr>
              <w:b/>
              <w:bCs/>
              <w:sz w:val="20"/>
              <w:szCs w:val="20"/>
            </w:rPr>
            <w:t>NOSZONEGO PRZED ZAWARCIEM MAŁŻEŃSTWA</w:t>
          </w:r>
        </w:p>
        <w:p w:rsidR="001C4804" w:rsidRPr="00FF4D4C" w:rsidRDefault="001C4804" w:rsidP="001C4804">
          <w:pPr>
            <w:spacing w:after="0" w:line="240" w:lineRule="auto"/>
            <w:jc w:val="center"/>
            <w:rPr>
              <w:color w:val="FFFFFF"/>
            </w:rPr>
          </w:pPr>
        </w:p>
      </w:tc>
    </w:tr>
    <w:tr w:rsidR="00467552" w:rsidTr="00DA73BD">
      <w:trPr>
        <w:trHeight w:hRule="exact" w:val="195"/>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right w:val="single" w:sz="6" w:space="0" w:color="6DB4BA"/>
          </w:tcBorders>
        </w:tcPr>
        <w:p w:rsidR="00467552" w:rsidRPr="00FF4D4C" w:rsidRDefault="00467552" w:rsidP="00434292">
          <w:pPr>
            <w:spacing w:after="0" w:line="240" w:lineRule="auto"/>
            <w:jc w:val="center"/>
            <w:rPr>
              <w:rFonts w:ascii="Calibri" w:hAnsi="Calibri"/>
              <w:color w:val="FFFFFF"/>
            </w:rPr>
          </w:pPr>
        </w:p>
      </w:tc>
    </w:tr>
    <w:tr w:rsidR="00467552" w:rsidTr="00DA73BD">
      <w:trPr>
        <w:trHeight w:val="281"/>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bottom w:val="single" w:sz="8" w:space="0" w:color="6DB4BA"/>
            <w:right w:val="single" w:sz="6" w:space="0" w:color="6DB4BA"/>
          </w:tcBorders>
        </w:tcPr>
        <w:p w:rsidR="00467552" w:rsidRPr="00FF4D4C" w:rsidRDefault="00467552" w:rsidP="00434292">
          <w:pPr>
            <w:spacing w:after="0" w:line="240" w:lineRule="auto"/>
            <w:jc w:val="center"/>
            <w:rPr>
              <w:color w:val="FFFFFF"/>
            </w:rPr>
          </w:pPr>
        </w:p>
      </w:tc>
    </w:tr>
    <w:tr w:rsidR="00467552" w:rsidRPr="003C3970" w:rsidTr="00434292">
      <w:trPr>
        <w:trHeight w:val="295"/>
      </w:trPr>
      <w:tc>
        <w:tcPr>
          <w:tcW w:w="596" w:type="dxa"/>
        </w:tcPr>
        <w:p w:rsidR="00467552" w:rsidRPr="00434292" w:rsidRDefault="00467552" w:rsidP="00434292">
          <w:pPr>
            <w:spacing w:after="0" w:line="240" w:lineRule="auto"/>
          </w:pPr>
        </w:p>
      </w:tc>
      <w:tc>
        <w:tcPr>
          <w:tcW w:w="387" w:type="dxa"/>
        </w:tcPr>
        <w:p w:rsidR="00467552" w:rsidRPr="00434292" w:rsidRDefault="00467552" w:rsidP="00434292">
          <w:pPr>
            <w:spacing w:after="0" w:line="240" w:lineRule="auto"/>
          </w:pPr>
        </w:p>
      </w:tc>
      <w:tc>
        <w:tcPr>
          <w:tcW w:w="8044" w:type="dxa"/>
          <w:vMerge w:val="restart"/>
        </w:tcPr>
        <w:p w:rsidR="00467552" w:rsidRPr="0061768F" w:rsidRDefault="00467552" w:rsidP="00434292">
          <w:pPr>
            <w:spacing w:after="0" w:line="240" w:lineRule="auto"/>
            <w:rPr>
              <w:rFonts w:ascii="Calibri" w:hAnsi="Calibri"/>
              <w:sz w:val="16"/>
              <w:lang w:val="en-US"/>
            </w:rPr>
          </w:pPr>
          <w:r w:rsidRPr="00434292">
            <w:rPr>
              <w:rFonts w:ascii="Calibri" w:hAnsi="Calibri"/>
              <w:sz w:val="16"/>
              <w:szCs w:val="22"/>
            </w:rPr>
            <w:t xml:space="preserve">Urząd Miejski w Sępólnie Krajeńskim, ul. Tadeusza Kościuszki 11, 89-400 Sępólno Krajeńskie, </w:t>
          </w:r>
          <w:r w:rsidRPr="00434292">
            <w:rPr>
              <w:rFonts w:ascii="Calibri" w:hAnsi="Calibri"/>
              <w:sz w:val="16"/>
              <w:szCs w:val="22"/>
            </w:rPr>
            <w:br/>
            <w:t>czynny pon. 7:30-15:30; wt. 7:30-16:00; śr., czw. 7:30-15:30; p</w:t>
          </w:r>
          <w:r w:rsidR="003C2E8F">
            <w:rPr>
              <w:rFonts w:ascii="Calibri" w:hAnsi="Calibri"/>
              <w:sz w:val="16"/>
              <w:szCs w:val="22"/>
            </w:rPr>
            <w:t>t</w:t>
          </w:r>
          <w:r w:rsidRPr="00434292">
            <w:rPr>
              <w:rFonts w:ascii="Calibri" w:hAnsi="Calibri"/>
              <w:sz w:val="16"/>
              <w:szCs w:val="22"/>
            </w:rPr>
            <w:t>. 7:30-15:00</w:t>
          </w:r>
          <w:r w:rsidRPr="00434292">
            <w:rPr>
              <w:rFonts w:ascii="Calibri" w:hAnsi="Calibri"/>
              <w:sz w:val="16"/>
              <w:szCs w:val="22"/>
            </w:rPr>
            <w:br/>
            <w:t xml:space="preserve">tel. </w:t>
          </w:r>
          <w:r w:rsidRPr="0061768F">
            <w:rPr>
              <w:rFonts w:ascii="Calibri" w:hAnsi="Calibri"/>
              <w:sz w:val="16"/>
              <w:szCs w:val="22"/>
              <w:lang w:val="en-US"/>
            </w:rPr>
            <w:t>+48 52 3894210, tel. +48 52 3894230, fax. +48 52 3894220, nr</w:t>
          </w:r>
          <w:r w:rsidR="00A63481">
            <w:rPr>
              <w:rFonts w:ascii="Calibri" w:hAnsi="Calibri"/>
              <w:sz w:val="16"/>
              <w:szCs w:val="22"/>
              <w:lang w:val="en-US"/>
            </w:rPr>
            <w:t xml:space="preserve"> </w:t>
          </w:r>
          <w:r w:rsidRPr="0061768F">
            <w:rPr>
              <w:rFonts w:ascii="Calibri" w:hAnsi="Calibri"/>
              <w:sz w:val="16"/>
              <w:szCs w:val="22"/>
              <w:lang w:val="en-US"/>
            </w:rPr>
            <w:t xml:space="preserve">konta: 75 2030 0045 1110 0000 0286 4620 </w:t>
          </w:r>
        </w:p>
        <w:p w:rsidR="00467552" w:rsidRPr="0061768F" w:rsidRDefault="00467552" w:rsidP="00434292">
          <w:pPr>
            <w:spacing w:after="0" w:line="240" w:lineRule="auto"/>
            <w:rPr>
              <w:rFonts w:ascii="Calibri" w:hAnsi="Calibri"/>
              <w:lang w:val="en-US"/>
            </w:rPr>
          </w:pPr>
          <w:r w:rsidRPr="0061768F">
            <w:rPr>
              <w:rFonts w:ascii="Calibri" w:hAnsi="Calibri"/>
              <w:sz w:val="16"/>
              <w:szCs w:val="22"/>
              <w:lang w:val="en-US"/>
            </w:rPr>
            <w:t>www.gmina-sepolno.pl www.bip.gmina-sepolno.pl sekretariat@gmina-sepolno.pl</w:t>
          </w:r>
        </w:p>
      </w:tc>
    </w:tr>
    <w:tr w:rsidR="00467552" w:rsidRPr="003C3970" w:rsidTr="00434292">
      <w:trPr>
        <w:trHeight w:val="460"/>
      </w:trPr>
      <w:tc>
        <w:tcPr>
          <w:tcW w:w="596" w:type="dxa"/>
        </w:tcPr>
        <w:p w:rsidR="00467552" w:rsidRPr="0061768F" w:rsidRDefault="00467552" w:rsidP="00434292">
          <w:pPr>
            <w:spacing w:after="0" w:line="240" w:lineRule="auto"/>
            <w:rPr>
              <w:lang w:val="en-US"/>
            </w:rPr>
          </w:pPr>
        </w:p>
      </w:tc>
      <w:tc>
        <w:tcPr>
          <w:tcW w:w="387" w:type="dxa"/>
        </w:tcPr>
        <w:p w:rsidR="00467552" w:rsidRPr="0061768F" w:rsidRDefault="00467552" w:rsidP="00434292">
          <w:pPr>
            <w:spacing w:after="0" w:line="240" w:lineRule="auto"/>
            <w:rPr>
              <w:lang w:val="en-US"/>
            </w:rPr>
          </w:pPr>
        </w:p>
      </w:tc>
      <w:tc>
        <w:tcPr>
          <w:tcW w:w="8044" w:type="dxa"/>
          <w:vMerge/>
        </w:tcPr>
        <w:p w:rsidR="00467552" w:rsidRPr="0061768F" w:rsidRDefault="00467552" w:rsidP="00434292">
          <w:pPr>
            <w:spacing w:after="0" w:line="240" w:lineRule="auto"/>
            <w:rPr>
              <w:lang w:val="en-US"/>
            </w:rPr>
          </w:pPr>
        </w:p>
      </w:tc>
    </w:tr>
  </w:tbl>
  <w:p w:rsidR="00467552" w:rsidRPr="0061768F" w:rsidRDefault="00467552" w:rsidP="00A129F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03C"/>
    <w:multiLevelType w:val="hybridMultilevel"/>
    <w:tmpl w:val="FEB4EABE"/>
    <w:lvl w:ilvl="0" w:tplc="EE748D0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51E13"/>
    <w:multiLevelType w:val="hybridMultilevel"/>
    <w:tmpl w:val="E6444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30AB"/>
    <w:multiLevelType w:val="hybridMultilevel"/>
    <w:tmpl w:val="A738C114"/>
    <w:lvl w:ilvl="0" w:tplc="379CB516">
      <w:numFmt w:val="bullet"/>
      <w:lvlText w:val="•"/>
      <w:lvlJc w:val="left"/>
      <w:pPr>
        <w:ind w:left="1065" w:hanging="705"/>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4B40EA"/>
    <w:multiLevelType w:val="hybridMultilevel"/>
    <w:tmpl w:val="6CC8B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85C42"/>
    <w:multiLevelType w:val="hybridMultilevel"/>
    <w:tmpl w:val="3CCCADFE"/>
    <w:lvl w:ilvl="0" w:tplc="EE748D02">
      <w:start w:val="1"/>
      <w:numFmt w:val="decimal"/>
      <w:lvlText w:val="%1."/>
      <w:lvlJc w:val="left"/>
      <w:pPr>
        <w:ind w:left="2400" w:hanging="4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4A3510E0"/>
    <w:multiLevelType w:val="hybridMultilevel"/>
    <w:tmpl w:val="9B26AC4E"/>
    <w:lvl w:ilvl="0" w:tplc="6770B20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4FA53025"/>
    <w:multiLevelType w:val="hybridMultilevel"/>
    <w:tmpl w:val="8814E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047"/>
    <w:rsid w:val="000248ED"/>
    <w:rsid w:val="00052F9F"/>
    <w:rsid w:val="00061849"/>
    <w:rsid w:val="000A0B17"/>
    <w:rsid w:val="00110E78"/>
    <w:rsid w:val="0014216D"/>
    <w:rsid w:val="00147E0F"/>
    <w:rsid w:val="00160EF5"/>
    <w:rsid w:val="0016628D"/>
    <w:rsid w:val="00187688"/>
    <w:rsid w:val="00197904"/>
    <w:rsid w:val="001A7B5F"/>
    <w:rsid w:val="001C4804"/>
    <w:rsid w:val="001D044F"/>
    <w:rsid w:val="001F214B"/>
    <w:rsid w:val="0021226E"/>
    <w:rsid w:val="002307E0"/>
    <w:rsid w:val="002838C2"/>
    <w:rsid w:val="002B59BC"/>
    <w:rsid w:val="002C5047"/>
    <w:rsid w:val="00325D3E"/>
    <w:rsid w:val="00327D9C"/>
    <w:rsid w:val="003A58B0"/>
    <w:rsid w:val="003C2E8F"/>
    <w:rsid w:val="003C3970"/>
    <w:rsid w:val="003D2651"/>
    <w:rsid w:val="00434292"/>
    <w:rsid w:val="00442521"/>
    <w:rsid w:val="004557CF"/>
    <w:rsid w:val="00467552"/>
    <w:rsid w:val="004A5D1E"/>
    <w:rsid w:val="004C448D"/>
    <w:rsid w:val="00514749"/>
    <w:rsid w:val="00527A21"/>
    <w:rsid w:val="00544CCB"/>
    <w:rsid w:val="00581A71"/>
    <w:rsid w:val="005A5CBA"/>
    <w:rsid w:val="005B7AE2"/>
    <w:rsid w:val="005F4ED4"/>
    <w:rsid w:val="00605135"/>
    <w:rsid w:val="006062CF"/>
    <w:rsid w:val="00607238"/>
    <w:rsid w:val="0061768F"/>
    <w:rsid w:val="00626017"/>
    <w:rsid w:val="00656FF1"/>
    <w:rsid w:val="006E664A"/>
    <w:rsid w:val="006F457B"/>
    <w:rsid w:val="007D4C09"/>
    <w:rsid w:val="00822A65"/>
    <w:rsid w:val="008255FF"/>
    <w:rsid w:val="00831655"/>
    <w:rsid w:val="008A48D5"/>
    <w:rsid w:val="00912037"/>
    <w:rsid w:val="00926D56"/>
    <w:rsid w:val="00963B6E"/>
    <w:rsid w:val="009B34EF"/>
    <w:rsid w:val="00A129FF"/>
    <w:rsid w:val="00A42ED8"/>
    <w:rsid w:val="00A54803"/>
    <w:rsid w:val="00A63481"/>
    <w:rsid w:val="00A840EA"/>
    <w:rsid w:val="00AA4FCF"/>
    <w:rsid w:val="00B00AB8"/>
    <w:rsid w:val="00B123DC"/>
    <w:rsid w:val="00B136CB"/>
    <w:rsid w:val="00B15229"/>
    <w:rsid w:val="00B42DED"/>
    <w:rsid w:val="00B937B6"/>
    <w:rsid w:val="00BC7E06"/>
    <w:rsid w:val="00C0407B"/>
    <w:rsid w:val="00C26A71"/>
    <w:rsid w:val="00C308EB"/>
    <w:rsid w:val="00C53E2E"/>
    <w:rsid w:val="00C83F7F"/>
    <w:rsid w:val="00CC2AFD"/>
    <w:rsid w:val="00CE5D9D"/>
    <w:rsid w:val="00D12136"/>
    <w:rsid w:val="00D268D6"/>
    <w:rsid w:val="00D44968"/>
    <w:rsid w:val="00D4508C"/>
    <w:rsid w:val="00D773A8"/>
    <w:rsid w:val="00DA73BD"/>
    <w:rsid w:val="00DE0960"/>
    <w:rsid w:val="00E30487"/>
    <w:rsid w:val="00EA3435"/>
    <w:rsid w:val="00EB1D25"/>
    <w:rsid w:val="00EE517D"/>
    <w:rsid w:val="00EE58A5"/>
    <w:rsid w:val="00F05046"/>
    <w:rsid w:val="00F27E60"/>
    <w:rsid w:val="00F427F4"/>
    <w:rsid w:val="00F5632A"/>
    <w:rsid w:val="00F67C02"/>
    <w:rsid w:val="00F9371A"/>
    <w:rsid w:val="00FB01D9"/>
    <w:rsid w:val="00FD0FAE"/>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5DF92"/>
  <w15:docId w15:val="{6BB7A27C-005E-48D5-8150-71BFD53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7CF"/>
    <w:pPr>
      <w:spacing w:after="160" w:line="259" w:lineRule="auto"/>
    </w:pPr>
    <w:rPr>
      <w:rFonts w:ascii="Times New Roman" w:hAnsi="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47E0F"/>
    <w:pPr>
      <w:spacing w:after="200" w:line="240" w:lineRule="auto"/>
    </w:pPr>
    <w:rPr>
      <w:i/>
      <w:iCs/>
      <w:color w:val="44546A"/>
      <w:sz w:val="18"/>
      <w:szCs w:val="18"/>
    </w:rPr>
  </w:style>
  <w:style w:type="paragraph" w:styleId="Tekstdymka">
    <w:name w:val="Balloon Text"/>
    <w:basedOn w:val="Normalny"/>
    <w:link w:val="TekstdymkaZnak"/>
    <w:uiPriority w:val="99"/>
    <w:semiHidden/>
    <w:rsid w:val="00607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07238"/>
    <w:rPr>
      <w:rFonts w:ascii="Segoe UI" w:hAnsi="Segoe UI" w:cs="Segoe UI"/>
      <w:sz w:val="18"/>
      <w:szCs w:val="18"/>
      <w:lang w:eastAsia="pl-PL"/>
    </w:rPr>
  </w:style>
  <w:style w:type="paragraph" w:styleId="Nagwek">
    <w:name w:val="header"/>
    <w:basedOn w:val="Normalny"/>
    <w:link w:val="NagwekZnak"/>
    <w:uiPriority w:val="99"/>
    <w:rsid w:val="00FD0FA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D0FAE"/>
    <w:rPr>
      <w:rFonts w:ascii="Times New Roman" w:hAnsi="Times New Roman" w:cs="Times New Roman"/>
      <w:sz w:val="24"/>
      <w:szCs w:val="24"/>
      <w:lang w:eastAsia="pl-PL"/>
    </w:rPr>
  </w:style>
  <w:style w:type="paragraph" w:styleId="Stopka">
    <w:name w:val="footer"/>
    <w:basedOn w:val="Normalny"/>
    <w:link w:val="StopkaZnak"/>
    <w:uiPriority w:val="99"/>
    <w:rsid w:val="00FD0FA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D0FAE"/>
    <w:rPr>
      <w:rFonts w:ascii="Times New Roman" w:hAnsi="Times New Roman" w:cs="Times New Roman"/>
      <w:sz w:val="24"/>
      <w:szCs w:val="24"/>
      <w:lang w:eastAsia="pl-PL"/>
    </w:rPr>
  </w:style>
  <w:style w:type="paragraph" w:styleId="Akapitzlist">
    <w:name w:val="List Paragraph"/>
    <w:basedOn w:val="Normalny"/>
    <w:uiPriority w:val="34"/>
    <w:qFormat/>
    <w:rsid w:val="0096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1023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Wiese-Spichalska</cp:lastModifiedBy>
  <cp:revision>8</cp:revision>
  <cp:lastPrinted>2016-01-21T12:54:00Z</cp:lastPrinted>
  <dcterms:created xsi:type="dcterms:W3CDTF">2016-01-29T12:23:00Z</dcterms:created>
  <dcterms:modified xsi:type="dcterms:W3CDTF">2019-12-20T08:32:00Z</dcterms:modified>
</cp:coreProperties>
</file>