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37" w:rsidRPr="0087464D" w:rsidRDefault="001B5A37" w:rsidP="001B5A37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6694206"/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</w:p>
    <w:p w:rsidR="001B5A37" w:rsidRPr="0087464D" w:rsidRDefault="001B5A37" w:rsidP="001B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Budżetu i Handlu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października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2017r.</w:t>
      </w:r>
    </w:p>
    <w:p w:rsidR="001B5A37" w:rsidRPr="0087464D" w:rsidRDefault="001B5A37" w:rsidP="001B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Default="001B5A37" w:rsidP="001B5A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 goście: </w:t>
      </w:r>
    </w:p>
    <w:p w:rsidR="001B5A37" w:rsidRDefault="001B5A37" w:rsidP="001B5A37">
      <w:pPr>
        <w:pStyle w:val="Akapitzlist"/>
        <w:numPr>
          <w:ilvl w:val="0"/>
          <w:numId w:val="2"/>
        </w:numPr>
        <w:jc w:val="both"/>
      </w:pPr>
      <w:r>
        <w:t xml:space="preserve">Skarbnik Gminy – Anna Buchwald; </w:t>
      </w:r>
    </w:p>
    <w:p w:rsidR="001B5A37" w:rsidRDefault="001B5A37" w:rsidP="001B5A37">
      <w:pPr>
        <w:pStyle w:val="Akapitzlist"/>
        <w:numPr>
          <w:ilvl w:val="0"/>
          <w:numId w:val="2"/>
        </w:numPr>
        <w:jc w:val="both"/>
      </w:pPr>
      <w:r>
        <w:t xml:space="preserve">Dyrektor Centrum Sportu i Rekreacji – Marek Chart; </w:t>
      </w:r>
    </w:p>
    <w:p w:rsidR="001B5A37" w:rsidRDefault="001B5A37" w:rsidP="001B5A37">
      <w:pPr>
        <w:pStyle w:val="Akapitzlist"/>
        <w:numPr>
          <w:ilvl w:val="0"/>
          <w:numId w:val="2"/>
        </w:numPr>
        <w:jc w:val="both"/>
      </w:pPr>
      <w:r>
        <w:t xml:space="preserve">Dyrektor Ośrodka Pomocy Społecznej – Izabela </w:t>
      </w:r>
      <w:proofErr w:type="spellStart"/>
      <w:r>
        <w:t>Frὅhlke</w:t>
      </w:r>
      <w:proofErr w:type="spellEnd"/>
      <w:r>
        <w:t xml:space="preserve">; </w:t>
      </w:r>
    </w:p>
    <w:p w:rsidR="001B5A37" w:rsidRDefault="001B5A37" w:rsidP="001B5A37">
      <w:pPr>
        <w:pStyle w:val="Akapitzlist"/>
        <w:numPr>
          <w:ilvl w:val="0"/>
          <w:numId w:val="2"/>
        </w:numPr>
        <w:jc w:val="both"/>
      </w:pPr>
      <w:r>
        <w:t xml:space="preserve">Kierownik Klubu Dziecięcego – Kamila Damaszek; </w:t>
      </w:r>
    </w:p>
    <w:p w:rsidR="000C3313" w:rsidRDefault="009A46D1" w:rsidP="001B5A37">
      <w:pPr>
        <w:pStyle w:val="Akapitzlist"/>
        <w:numPr>
          <w:ilvl w:val="0"/>
          <w:numId w:val="2"/>
        </w:numPr>
        <w:jc w:val="both"/>
      </w:pPr>
      <w:r>
        <w:t xml:space="preserve">Księgowa </w:t>
      </w:r>
      <w:r w:rsidR="000C3313">
        <w:t>Żłobk</w:t>
      </w:r>
      <w:r>
        <w:t>a – Malwina Tryk</w:t>
      </w:r>
      <w:r w:rsidR="000C3313">
        <w:t xml:space="preserve">; </w:t>
      </w:r>
    </w:p>
    <w:p w:rsidR="000C3313" w:rsidRDefault="000C3313" w:rsidP="001B5A37">
      <w:pPr>
        <w:pStyle w:val="Akapitzlist"/>
        <w:numPr>
          <w:ilvl w:val="0"/>
          <w:numId w:val="2"/>
        </w:numPr>
        <w:jc w:val="both"/>
      </w:pPr>
      <w:r>
        <w:t xml:space="preserve">Księgowa Świetlicy Terapeutycznej – Elżbieta Grochowska; </w:t>
      </w:r>
    </w:p>
    <w:p w:rsidR="000C3313" w:rsidRDefault="000C3313" w:rsidP="001B5A37">
      <w:pPr>
        <w:pStyle w:val="Akapitzlist"/>
        <w:numPr>
          <w:ilvl w:val="0"/>
          <w:numId w:val="2"/>
        </w:numPr>
        <w:jc w:val="both"/>
      </w:pPr>
      <w:r>
        <w:t xml:space="preserve">Dyrektor Biblioteki Publicznej – Grażyna Kędzierska; </w:t>
      </w:r>
    </w:p>
    <w:p w:rsidR="000C3313" w:rsidRDefault="000C3313" w:rsidP="001B5A37">
      <w:pPr>
        <w:pStyle w:val="Akapitzlist"/>
        <w:numPr>
          <w:ilvl w:val="0"/>
          <w:numId w:val="2"/>
        </w:numPr>
        <w:jc w:val="both"/>
      </w:pPr>
      <w:r>
        <w:t xml:space="preserve">Dyrektor Zakładu Obsługi  Oświaty Samorządowej – Zbigniew </w:t>
      </w:r>
      <w:proofErr w:type="spellStart"/>
      <w:r>
        <w:t>Tymecki</w:t>
      </w:r>
      <w:proofErr w:type="spellEnd"/>
      <w:r>
        <w:t>;</w:t>
      </w:r>
    </w:p>
    <w:p w:rsidR="000C3313" w:rsidRDefault="000C3313" w:rsidP="001B5A37">
      <w:pPr>
        <w:pStyle w:val="Akapitzlist"/>
        <w:numPr>
          <w:ilvl w:val="0"/>
          <w:numId w:val="2"/>
        </w:numPr>
        <w:jc w:val="both"/>
      </w:pPr>
      <w:r>
        <w:t xml:space="preserve">Księgowa Zakładu Obsługi Oświaty Samorządowej – Renata Noga; </w:t>
      </w:r>
    </w:p>
    <w:p w:rsidR="001B5A37" w:rsidRDefault="000C3313" w:rsidP="000C3313">
      <w:pPr>
        <w:pStyle w:val="Akapitzlist"/>
        <w:numPr>
          <w:ilvl w:val="0"/>
          <w:numId w:val="2"/>
        </w:numPr>
        <w:jc w:val="both"/>
      </w:pPr>
      <w:r>
        <w:t xml:space="preserve">Kierownik Referatu Inwestycji i Rozwoju Gospodarczego – Anna </w:t>
      </w:r>
      <w:proofErr w:type="spellStart"/>
      <w:r>
        <w:t>Sotkiewicz</w:t>
      </w:r>
      <w:proofErr w:type="spellEnd"/>
      <w:r>
        <w:t xml:space="preserve"> – </w:t>
      </w:r>
      <w:proofErr w:type="spellStart"/>
      <w:r>
        <w:t>Tumanik</w:t>
      </w:r>
      <w:proofErr w:type="spellEnd"/>
      <w:r>
        <w:t xml:space="preserve">.    </w:t>
      </w:r>
      <w:r w:rsidR="001B5A37">
        <w:t xml:space="preserve"> </w:t>
      </w:r>
    </w:p>
    <w:p w:rsidR="000C3313" w:rsidRPr="000C3313" w:rsidRDefault="000C3313" w:rsidP="000C3313">
      <w:pPr>
        <w:pStyle w:val="Akapitzlist"/>
        <w:ind w:left="644"/>
        <w:jc w:val="both"/>
      </w:pPr>
    </w:p>
    <w:p w:rsidR="001B5A37" w:rsidRDefault="001B5A37" w:rsidP="001B5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Default="001B5A37" w:rsidP="001B5A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otworzył Przewodniczący Komisji Pan Kazimierz Drogowski, który po powitaniu zebranych zaproponował następujący jego porządek: </w:t>
      </w:r>
    </w:p>
    <w:p w:rsidR="001B5A37" w:rsidRPr="001B5A37" w:rsidRDefault="001B5A37" w:rsidP="001B5A37">
      <w:pPr>
        <w:tabs>
          <w:tab w:val="left" w:pos="5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Pr="001B5A37" w:rsidRDefault="001B5A37" w:rsidP="001B5A37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posiedzenia i przyjęcie porządku; </w:t>
      </w:r>
    </w:p>
    <w:p w:rsidR="001B5A37" w:rsidRPr="001B5A37" w:rsidRDefault="001B5A37" w:rsidP="001B5A37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projektów budżetów gminnych jednostek organizacyjnych na 2018r.; </w:t>
      </w:r>
    </w:p>
    <w:p w:rsidR="001B5A37" w:rsidRPr="001B5A37" w:rsidRDefault="001B5A37" w:rsidP="001B5A37">
      <w:pPr>
        <w:numPr>
          <w:ilvl w:val="0"/>
          <w:numId w:val="1"/>
        </w:numPr>
        <w:spacing w:after="0" w:line="240" w:lineRule="auto"/>
        <w:ind w:left="786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Wolne wnioski i zakończenie.         </w:t>
      </w:r>
    </w:p>
    <w:p w:rsidR="001B5A37" w:rsidRPr="00627BC8" w:rsidRDefault="001B5A37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Default="001B5A37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porządek posiedzenia przyjęto jednogłośnie.  </w:t>
      </w:r>
    </w:p>
    <w:p w:rsidR="000C3313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0C3313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8D9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  <w:r w:rsidR="00D53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poinformowała, że do chwili obecnej nie ma informacji Ministerstwa Finansów w sprawie wysokości dotacji dla naszej Gminy na 2018r. Udziały Gminy </w:t>
      </w:r>
      <w:r w:rsidR="00DE4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 porównaniu z rokiem bieżącym wyższe o ponad 500tys.zł., natomiast subwencja jest wyższa o 477tys.zł. Przypomniała, że do projektu budżetu Gminy na 2018r. przyjęto wskaźniki – zerowy wzrost dochodów i 2,3% - </w:t>
      </w:r>
      <w:proofErr w:type="spellStart"/>
      <w:r w:rsidR="00DE48D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proofErr w:type="spellEnd"/>
      <w:r w:rsidR="00DE4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 wydatków. </w:t>
      </w:r>
      <w:r w:rsidR="00AA4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Zaznaczyła, że projekty budżetów gminnych jednostek organizacyjnych zostały przygotowane według potrzeb. </w:t>
      </w:r>
    </w:p>
    <w:p w:rsidR="00DE48D9" w:rsidRDefault="00DE48D9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C3F" w:rsidRDefault="00DE48D9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</w:t>
      </w:r>
      <w:r w:rsidR="00D5321F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proofErr w:type="spellEnd"/>
      <w:r w:rsidR="00D53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Sportu i Rekreacji przedstawił Komisji projekt budżetu </w:t>
      </w:r>
      <w:r w:rsidR="00577693">
        <w:rPr>
          <w:rFonts w:ascii="Times New Roman" w:eastAsia="Times New Roman" w:hAnsi="Times New Roman" w:cs="Times New Roman"/>
          <w:sz w:val="24"/>
          <w:szCs w:val="24"/>
          <w:lang w:eastAsia="pl-PL"/>
        </w:rPr>
        <w:t>tej jednostki</w:t>
      </w:r>
      <w:r w:rsidR="00D53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2018r. Poinformował, że</w:t>
      </w:r>
      <w:r w:rsidR="00E11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0D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budżetu w zakresie dochodów nie został zwiększony w porównaniu z rokiem bieżącym i wynosi on 590tys.zł., chociaż z pewnością dochody będą wyższe. Jeśli chodzi o całość budżetu to proponuje się jego zwiększenie z uwagi na większe wydatki. Tegoroczny budżet wynosi 1.850tys.zł. proponuje się jego zwiększenie na przyszły rok do kwoty 1.986tys.zł. Wynika to przede wszystkim ze wzrostu najniższego wynagrodzenia</w:t>
      </w:r>
      <w:r w:rsidR="00AD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otrzymywanego przez pracowników zatrudnionych w ramach robót publicznych</w:t>
      </w:r>
      <w:r w:rsidR="0093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6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z planowanej podwyżki dla stałych pracowników i zmiany ustaw np. w zakresie konieczności zmiany miejsca zwyczajowo przeznaczonego do kąpieli na kąpielisko, co generuje koszty. Ponadto wzrosną wydatki z powodu konieczności utrzymania nowej infrastruktury tj. pola namiotowego, nowych łódek, żaglówek, pomostu na plaży miejskiej.     </w:t>
      </w:r>
      <w:r w:rsidR="0093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300C3F" w:rsidRDefault="00300C3F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D47" w:rsidRDefault="00300C3F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przedstawiła projekt budżetu </w:t>
      </w:r>
      <w:r w:rsidR="0057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2018r. Poinformowała, że</w:t>
      </w:r>
      <w:r w:rsidR="00120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dotacji na zadania zlecone zostanie przekazana </w:t>
      </w:r>
      <w:r w:rsidR="00DC4D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Wojewodę około 25 października br., jest to zwykle około 70% całego budżetu OPS. Powiedziała, że </w:t>
      </w:r>
      <w:r w:rsidR="008E7A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porównaniu z rokiem bieżącym OPS zamierza podnieść swój budżet o kwotę 35tys.zł., jest to związane z konieczno</w:t>
      </w:r>
      <w:r w:rsidR="004F6F04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 zakupu nowego serwera</w:t>
      </w:r>
      <w:r w:rsidR="00BB1971">
        <w:rPr>
          <w:rFonts w:ascii="Times New Roman" w:eastAsia="Times New Roman" w:hAnsi="Times New Roman" w:cs="Times New Roman"/>
          <w:sz w:val="24"/>
          <w:szCs w:val="24"/>
          <w:lang w:eastAsia="pl-PL"/>
        </w:rPr>
        <w:t>, zakłada się również wzrost wynagrodzeń na poziomie 2,3%, zgodnie z przyjętym wskaźnikiem</w:t>
      </w:r>
      <w:r w:rsidR="00EA4AA2">
        <w:rPr>
          <w:rFonts w:ascii="Times New Roman" w:eastAsia="Times New Roman" w:hAnsi="Times New Roman" w:cs="Times New Roman"/>
          <w:sz w:val="24"/>
          <w:szCs w:val="24"/>
          <w:lang w:eastAsia="pl-PL"/>
        </w:rPr>
        <w:t>, uwzględnione są tutaj także nagrody jubileuszowe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odprawy emerytalne, również 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>inn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 się podnieść o przyjęty wskaźnik. 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OPS podkreśliła duże koszty związane z pobytem osób starszych w Domach Pomocy Społecznej i dzieci w placówkach opiekuńczo – wychowawczych i rodzinach zastępczych, na te zadania jest znaczący wzrost środków. Powiedziała, że w tym roku budżet OPS wynosi już około 26mln.zł., a jeszcze prawdopodobnie wzrośnie</w:t>
      </w:r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około 30mln.zł.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się o liczbę osób przebywających w DPS – ach. Dyrektor OPS odpowiedziała, że jest to 19 osób. Pan </w:t>
      </w:r>
      <w:proofErr w:type="spellStart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także o stawki w poszczególnych DPS – ach. Dyrektor OPS odpowiedziała, że stawki są zróżnicowane, od 3.2000zł. do 3.800zł. miesięcznie, w zależności od rodzaju placówki. 70% świadczenia osoby przybywającej w DPS jest pobieran</w:t>
      </w:r>
      <w:r w:rsidR="006800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utrzymania, gdy taka osoba nie posiada osób najbliższych to pozostałą część kosztów pokrywa Gmina. Pan </w:t>
      </w:r>
      <w:proofErr w:type="spellStart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również o liczbę dzieci przebywających w placówkach opiekuńczo – wychowawczych i w rodzinach zastępczych. Dyrektor OPS odpowiedziała, że </w:t>
      </w:r>
      <w:r w:rsidR="00C31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obecnie w stanie podać dokładnej liczby, w każdym razie koszt umieszczenia jednego dziecka w placówce opiekuńczo – wychowawczej wynosi ponad 2tys.zł. miesięcznie. </w:t>
      </w:r>
      <w:r w:rsidR="00426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70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4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1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F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77693" w:rsidRDefault="00300C3F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77693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Klubu Dziecięcego przedstawiła projekt budżetu tej jednostki na 2018r. </w:t>
      </w:r>
      <w:r w:rsidR="00B37399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proponuje się wzrost budżetu z tegorocznej kwoty 5</w:t>
      </w:r>
      <w:r w:rsidR="008953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37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4.674zł. do kwoty 579.089zł, związane jest to przede wszystkim </w:t>
      </w:r>
      <w:r w:rsidR="00895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wzrostem najniższego wynagrodzenia, wypłatą nagród jubileuszowych i dodatkowego wynagrodzenia rocznego. Nadmieniła, że wzrost kosztów wynagrodzeń związany jest też z zakończeniem w miesiącu marcu przyszłego roku projektu „Aktywni Rodzice”, co powoduje brak dalszego dofinansowania. Dodała, że istnieje natomiast możliwość ubiegania się o dofinansowanie w ramach projektu „Maluch”. W Klubie Dziecięcym przebywa obecnie 20 dzieci, zatrudnionych jest 3 wychowawców, oraz dodatkowo ½ etatu pomocy salowej.  </w:t>
      </w:r>
      <w:r w:rsidR="0034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obsługi Klubu Dziecięcego, a także opiekunów dziennych jest kierownik, ¼ etatu księgowej, ¼ pomocy administracyjnej, jedna kucharka, jedna sprzątaczka, jeden woźny, przy opiekunach dziennych jest 23 dzieci. Podsumowała, że planowany wzrost budżetu jest o 14,75%. Poinformowała także, że następuje wzrost dochodów, na 2018r. planuje się dochód w wysokości 96.169zł., w tym roku wyniósł 58.544zł., związane jest to ze wzrostem opłaty stałej za pobyt dziecka w placówce, czas pobytu dziecka wydłuży się do 10 godzin dziennie.    </w:t>
      </w:r>
    </w:p>
    <w:p w:rsidR="00577693" w:rsidRDefault="00340FF5" w:rsidP="00340FF5">
      <w:pPr>
        <w:tabs>
          <w:tab w:val="left" w:pos="29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77693" w:rsidRDefault="00340FF5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Żłobka </w:t>
      </w:r>
      <w:r w:rsidR="005776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przedstawiła Komisji projekt budżetu tej jednostki na 2018r. </w:t>
      </w:r>
      <w:r w:rsidR="009A46D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Poinformowała, że projekt budżetu wynosi 1.430.804zł., proponuje się wzrost o 2,3% w porównaniu z rokiem bieżącym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to kwota większa o 58tys.zł. </w:t>
      </w:r>
      <w:r w:rsidR="009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następuje 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9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wyżywieniu, płacach, zwiększeniu zatrudnienia poprzez Powiatowy Urząd Pracy, 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zwiększającym się stażem zatrudnienia, wyższym wynagrodzeniem rocznym oraz zatrudnieniem w ramach efektywności pracy. Nadmieniła, </w:t>
      </w:r>
      <w:r w:rsidR="0068007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spadają natomiast koszty wynagrodzeń bezosobowych. Dodała, </w:t>
      </w:r>
      <w:r w:rsidR="0068007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>e obecnie do Żłobka uczęszcza 72 dzieci. W Żłobku jest zatrudniony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dyrektor,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opiekunów, 3 młodszych opiekunów, 1 kucharka, 1 pomoc kuchenna, 1 pielęgniarka, 1 sprzątaczka, 1 pracownik gospodarczy, ¾ etatu kadrowej, księgowej i dietetyka. 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z czego wynika dysproporcja w propozycji zwiększenia budżetów, w Żłobku jest to 2,3%, a w Klubie Dziecięcym 14,75%. Księgowa Żłobka odpowiedziała, że wynikało to z niedoszacowania budżetu Klubu Dziecięcego już w tym roku. Skarbnik Gminy dodała, że zarówno Klubowi Dziecięcemu jak i Żłobkowi zwiększono budżet w trakcie trwania tego roku bez angażowania środków gminnych. Jednak 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obecnie skończyło się dofinansowanie </w:t>
      </w:r>
      <w:r w:rsid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trudno porównywać 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</w:t>
      </w:r>
      <w:r w:rsid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budżety na 2018r. z budżetami wyjściowymi na 2017r., bo planowany wzrost </w:t>
      </w:r>
      <w:r w:rsidR="00B17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dodatkowych zadań </w:t>
      </w:r>
      <w:r w:rsid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przekroczyłby 15%.</w:t>
      </w:r>
      <w:r w:rsidR="005B2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tutaj jest porównanie do budżetów wrześniowych. </w:t>
      </w:r>
      <w:r w:rsidR="003A4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A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693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93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Świetlicy Terapeutycznej przedstawiła Komisji projekt budżetu tej jednostki na 2018r. 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się wzrost budżetu o 17%, jest to kwota 42tys.zł. Jest to </w:t>
      </w:r>
      <w:r w:rsidR="001C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wynagrodzeń związana z utrzymaniem dotychczasowego zatrudnienia, które jest konieczne do zapewnienia opieki na</w:t>
      </w:r>
      <w:r w:rsidR="0068007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 uczęszczającymi do placówki, których jest 72, a  liczba dzieci ciągle wzrasta.</w:t>
      </w:r>
      <w:r w:rsidR="001C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wzrastają także </w:t>
      </w:r>
      <w:r w:rsidR="001C235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wywozu odpadów, które pozostają po najmłodszych dzieciach przyjętych w ramach programu opiekunów dziennych, a także wzrasta odpis na zakładowy fundusz świadczeń socjalnych.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Dodała, że budżet Świetlicy Terapeutycznej nie został zmieniony od 2014r. </w:t>
      </w:r>
      <w:r w:rsidR="001C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2017r. zatrudniano 6 osób (5,25 etatu), ½ etatu dyrektora, 2 wychowawców, 1 robotnik gospodarczy na ¾ etatu, 2 młodszych opiekunów zatrudnionych poprzez PUP. </w:t>
      </w:r>
      <w:r w:rsidR="007D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7693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68B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Biblioteki Publicznej przedstawiła Komisji projekt budżetu tej jednostki na 2018r. </w:t>
      </w:r>
      <w:r w:rsidR="001C2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B0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pory Biblioteka oprócz dotacji od Gminy wypracowywała dochody własne, było to 56% jej budżetu. Jednak nie są wypracowywane dochody ze sprzedaży książek, spowodowane jest to wprowadzeniem na rynek darmowych podręczników. Podkreśliła, że w okresie dobrej sprzedaży, Biblioteka pozyskiwała w ten sposób 199tys.zł. rocznie, potem sprzedaż systematyczne malała, w tym roku jest to 45tys.zł. przychodów przy planie 77tys.zł. Dlatego proponuje się przekazanie przez Gminę dotacji w wysokości 554.390zł., a w tym roku była to kwota 452.800zł. </w:t>
      </w:r>
      <w:r w:rsidR="00CD1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powodem wniosku o zwiększenie dotacji jest konieczność dostosowania budynku do przepisów przeciwpożarowych, tj. wyposażenie korytarzy w oświetlenie ewakuacyjne, zainstalowanie automatycznego okna z funkcją oddymiania oraz zainstalowanie hydrantów. </w:t>
      </w:r>
    </w:p>
    <w:p w:rsidR="00B3268B" w:rsidRDefault="00B3268B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693" w:rsidRDefault="00B3268B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Referatu Inwestycji i Rozwoju Gospodarczego przedstawiła Komisji plany inwestycyjne Gminy na 2018r. oraz wnioski inwestycyjne 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>wysunięte na zebraniach organów jednostek pomocniczych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(wykaz planowanych inwestycji oraz 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do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iniejszego protokołu). 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Nadmieniła, że wartość planowanych inwestycj</w:t>
      </w:r>
      <w:r w:rsidR="006800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tych wskazanych we wnioskach wynosi około 37mln.zł.</w:t>
      </w:r>
      <w:r w:rsidR="00AE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zapytał, czy wpłynął wniosek o budowę drogi w Zalesiu. Pan </w:t>
      </w:r>
      <w:proofErr w:type="spellStart"/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chodzi o drogę Skarpa – Włościbórz- Zalesie, miały tam być zrobione zatoczki dla mijania się maszyn rolniczych, tymczasem </w:t>
      </w:r>
      <w:proofErr w:type="spellStart"/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wykorytowano</w:t>
      </w:r>
      <w:proofErr w:type="spellEnd"/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drogę o szerokości 10m. Skarbnik Gminy stwierdziła, że zlecono tam profilowanie drogi </w:t>
      </w:r>
      <w:r w:rsidR="004C3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wykonanie podsypki z tłucznia </w:t>
      </w:r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>za kwotę 15</w:t>
      </w:r>
      <w:r w:rsidR="004C3CCD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00zł. w ramach środków otrzymanych </w:t>
      </w:r>
      <w:r w:rsidR="004C3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Gminy Jasło na likwidację skutków nawałnicy. </w:t>
      </w:r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Drogowski zaproponował, aby przeprowadzić wizję lokalną drogi celem wyjaśnienia </w:t>
      </w:r>
      <w:r w:rsidR="004C3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sytuacji. </w:t>
      </w:r>
      <w:r w:rsidR="00860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D2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77693" w:rsidRDefault="00577693" w:rsidP="005776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13" w:rsidRDefault="00577693" w:rsidP="00FD7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oraz księgowa Zakładu Obsługi Oświaty Samorządowej przedstawili Komisji projekt budżetu tej jednostki na 2018r. </w:t>
      </w:r>
      <w:r w:rsidR="000D0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 ZOOS poinformowała, że proponowany budżet wynosi 17.208.784zł. Podkreśliła, że jest to budżet niedoszacowany. Dodała, że z tego subwencja </w:t>
      </w:r>
      <w:r w:rsidR="007F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</w:t>
      </w:r>
      <w:r w:rsidR="000D00F9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11.119.173zł., dotacja na dzieci przedsz</w:t>
      </w:r>
      <w:r w:rsidR="007F364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D0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olne do lat </w:t>
      </w:r>
      <w:r w:rsidR="007F364D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 uczęszczające do  przedszkoli i oddziałów przedszkolnych przy szkołach podstawowych wynosi 430.180zł., subwencja na dzieci sześcioletnie uczęszczające</w:t>
      </w:r>
      <w:bookmarkStart w:id="1" w:name="_GoBack"/>
      <w:bookmarkEnd w:id="1"/>
      <w:r w:rsidR="007F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przedszkoli i klas zerowych wynosi 679.371zł., ta kwota jest zawarta w subwencji wstępnej. Pozostała część kwoty do zaproponowanego budżetu, jeśli zostanie przyjęty,  powinna być dotacją ze strony Gminy, przy założeniu, że np. przedszkola posiadają również dochody własn</w:t>
      </w:r>
      <w:r w:rsidR="00FD7196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="007F3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jak opłaty za wyżywienie i czesne. Powiedziała, że kwota subwencji wstępnej nie wystarczy na funkcjonowanie szkół. </w:t>
      </w:r>
      <w:r w:rsidR="00D62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na dowozy dzieci do szkół zaplanowano 700tys.zł. </w:t>
      </w:r>
      <w:r w:rsidR="00D62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wg obecnie obowiązujących stawek. </w:t>
      </w:r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>Na funkcjonowanie ZOOS zaplanowano 545.858zł. Pan Herder zapytał, czy została zmieniona siatka dowozów do Szkoły Podstawowej w Wałdowie</w:t>
      </w:r>
      <w:r w:rsidR="003D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chodzi o dowóz z </w:t>
      </w:r>
      <w:proofErr w:type="spellStart"/>
      <w:r w:rsidR="003D4308">
        <w:rPr>
          <w:rFonts w:ascii="Times New Roman" w:eastAsia="Times New Roman" w:hAnsi="Times New Roman" w:cs="Times New Roman"/>
          <w:sz w:val="24"/>
          <w:szCs w:val="24"/>
          <w:lang w:eastAsia="pl-PL"/>
        </w:rPr>
        <w:t>Włościbórka</w:t>
      </w:r>
      <w:proofErr w:type="spellEnd"/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został tam zmieniony punkt odbioru dzieci.</w:t>
      </w:r>
      <w:r w:rsidR="003D4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ZOOS odpowiedział, że nie posiada informacji o żadnych zmianach, musiałby to sprawdzić. Pan </w:t>
      </w:r>
      <w:proofErr w:type="spellStart"/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 podwyżkę dla nauczycieli. </w:t>
      </w:r>
      <w:r w:rsidR="00831E2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ZOOS odpowiedział, że </w:t>
      </w:r>
      <w:r w:rsidR="00831E2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wzrastają od miesiąca kwietnia przyszłego roku o 5%, a subwencja wzrasta w skali roku o 2,8%, czyli nie zabezpieczy ona podwyżek dla nauczycieli. Ponadto rośnie z 2tys.zł. do 2.100zł. minimalne wynagrodzenie, co nie ma odzwierciedlenia w subwencji. Podkreślił, że subwencja na pewno nie zabezpieczy potrzeb oświatowych, udział Gminy w finansowaniu szkó</w:t>
      </w:r>
      <w:r w:rsidR="00246E0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83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niezbędny. </w:t>
      </w:r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proofErr w:type="spellStart"/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>Lesinski</w:t>
      </w:r>
      <w:proofErr w:type="spellEnd"/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niewielkimi wypłatami odszkodowań za szkody </w:t>
      </w:r>
      <w:r w:rsidR="00FE036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wynikłe na skutek nawałnicy w</w:t>
      </w:r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szkołach</w:t>
      </w:r>
      <w:r w:rsidR="00FE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zapytał, czy odwołano się w tych sprawach. Dyrektor ZOOS powiedział, że ubezpieczyciel wypłacał niewielki procent kwot oszacowanych strat, dlatego we wszystkich przypadkach złożono odwołania.</w:t>
      </w:r>
      <w:r w:rsidR="00817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Nadmienił, że złożono także wniosek do Ministerstwa Edukacji Narodowej </w:t>
      </w:r>
      <w:r w:rsidR="00777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wypłatę z rezerwy </w:t>
      </w:r>
      <w:r w:rsidR="00DF7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na likwidację szkód zaistniałych w wyniku nawałnicy w szkołach, wnioskowano o kwotę ponad 300tys.zł. Dodał, że nie można ubiegać się o środki na przedszkola. </w:t>
      </w:r>
      <w:r w:rsidR="00FE0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05A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D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D7196" w:rsidRDefault="00FD7196" w:rsidP="00FD71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5E1" w:rsidRDefault="00CC55E1" w:rsidP="00CC55E1">
      <w:pPr>
        <w:tabs>
          <w:tab w:val="left" w:pos="1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do wiadomości przedstawione projekty budżetów gminnych jednostek organizacyjnych. </w:t>
      </w:r>
    </w:p>
    <w:p w:rsidR="00CC55E1" w:rsidRDefault="00CC55E1" w:rsidP="00CC55E1">
      <w:pPr>
        <w:tabs>
          <w:tab w:val="left" w:pos="1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13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13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W wolnych wnioskach poruszono następujące sprawy: </w:t>
      </w:r>
    </w:p>
    <w:p w:rsidR="000C3313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CCD" w:rsidRDefault="000C3313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C16FD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przedstawiła Komisji wnioski które wpłynęły do projektu budżetu po terminie (wykaz wniosków stanowi załącznik do niniejszego protokołu)</w:t>
      </w:r>
      <w:r w:rsidR="0030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Dodała, że łączna wartość zadań zaproponowanych we wszystkich wnioskach złożonych do projektu budżetu wynosi </w:t>
      </w:r>
      <w:r w:rsidR="00001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300C3F">
        <w:rPr>
          <w:rFonts w:ascii="Times New Roman" w:eastAsia="Times New Roman" w:hAnsi="Times New Roman" w:cs="Times New Roman"/>
          <w:sz w:val="24"/>
          <w:szCs w:val="24"/>
          <w:lang w:eastAsia="pl-PL"/>
        </w:rPr>
        <w:t>13mln.zł.</w:t>
      </w:r>
      <w:r w:rsidR="00292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CCD" w:rsidRDefault="004C3CCD" w:rsidP="004C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CCD" w:rsidRDefault="004C3CCD" w:rsidP="004C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wnioski do wiadomości.   </w:t>
      </w:r>
    </w:p>
    <w:p w:rsidR="00896E6D" w:rsidRDefault="00896E6D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13" w:rsidRDefault="00896E6D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Skarbnik Gminy poinformowała, że </w:t>
      </w:r>
      <w:r w:rsidR="000D0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decyzjami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wydane dwa zarządzenia Burmistrza </w:t>
      </w:r>
      <w:r w:rsidR="000D00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przekazania środków na wypłaty zasiłków dla poszkodowanych w wyniku nawałnicy oraz na dożywianie. Ponadto w budżecie Gminy zwiększono środki odszkodowania od ubezpieczyciela z tytułu szkód w świetlicach wiejskich spowodowanych przez nawałnicę.  </w:t>
      </w:r>
      <w:r w:rsidR="0030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16FD" w:rsidRDefault="003C16FD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6FD" w:rsidRDefault="004C3C96" w:rsidP="001B5A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9669377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przedstawione wnioski do wiadomości.  </w:t>
      </w:r>
      <w:r w:rsidR="003C1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:rsidR="001B5A37" w:rsidRDefault="001B5A37" w:rsidP="001B5A3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Default="001B5A37" w:rsidP="00267C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96695738"/>
    </w:p>
    <w:p w:rsidR="001B5A37" w:rsidRDefault="001B5A37" w:rsidP="00267CC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Default="001B5A37" w:rsidP="00267CC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porządku obrad Przewodniczący zakończył </w:t>
      </w:r>
      <w:r w:rsidR="004C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posiedzenie. </w:t>
      </w:r>
    </w:p>
    <w:p w:rsidR="004C3C96" w:rsidRPr="0087464D" w:rsidRDefault="004C3C96" w:rsidP="00267CC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Pr="0087464D" w:rsidRDefault="001B5A37" w:rsidP="00267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Pr="0087464D" w:rsidRDefault="001B5A37" w:rsidP="00267C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A37" w:rsidRPr="0087464D" w:rsidRDefault="001B5A37" w:rsidP="00267CC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FA7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</w:t>
      </w:r>
      <w:r w:rsidR="00A87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FA71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 Komisji </w:t>
      </w:r>
      <w:r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1B5A37" w:rsidRPr="00502F46" w:rsidRDefault="00A87567" w:rsidP="00267CCE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B5A37" w:rsidRPr="008746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Kazimierz Drogowski </w:t>
      </w:r>
    </w:p>
    <w:p w:rsidR="001B5A37" w:rsidRPr="00B848E1" w:rsidRDefault="001B5A37" w:rsidP="0026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5A37" w:rsidRPr="00B848E1" w:rsidRDefault="001B5A37" w:rsidP="0026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E1">
        <w:rPr>
          <w:rFonts w:ascii="Times New Roman" w:hAnsi="Times New Roman" w:cs="Times New Roman"/>
          <w:sz w:val="24"/>
          <w:szCs w:val="24"/>
        </w:rPr>
        <w:t>protokołował:</w:t>
      </w:r>
    </w:p>
    <w:p w:rsidR="00350094" w:rsidRPr="004C3CCD" w:rsidRDefault="001B5A37" w:rsidP="00267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8E1">
        <w:rPr>
          <w:rFonts w:ascii="Times New Roman" w:hAnsi="Times New Roman" w:cs="Times New Roman"/>
          <w:sz w:val="24"/>
          <w:szCs w:val="24"/>
        </w:rPr>
        <w:t xml:space="preserve">Tomasz Dix </w:t>
      </w:r>
      <w:bookmarkEnd w:id="3"/>
    </w:p>
    <w:sectPr w:rsidR="00350094" w:rsidRPr="004C3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3C" w:rsidRDefault="00976F3C">
      <w:pPr>
        <w:spacing w:after="0" w:line="240" w:lineRule="auto"/>
      </w:pPr>
      <w:r>
        <w:separator/>
      </w:r>
    </w:p>
  </w:endnote>
  <w:endnote w:type="continuationSeparator" w:id="0">
    <w:p w:rsidR="00976F3C" w:rsidRDefault="009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198346"/>
      <w:docPartObj>
        <w:docPartGallery w:val="Page Numbers (Bottom of Page)"/>
        <w:docPartUnique/>
      </w:docPartObj>
    </w:sdtPr>
    <w:sdtEndPr/>
    <w:sdtContent>
      <w:p w:rsidR="003C16FD" w:rsidRDefault="003C16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C7">
          <w:rPr>
            <w:noProof/>
          </w:rPr>
          <w:t>2</w:t>
        </w:r>
        <w:r>
          <w:fldChar w:fldCharType="end"/>
        </w:r>
      </w:p>
    </w:sdtContent>
  </w:sdt>
  <w:p w:rsidR="003C16FD" w:rsidRDefault="003C1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3C" w:rsidRDefault="00976F3C">
      <w:pPr>
        <w:spacing w:after="0" w:line="240" w:lineRule="auto"/>
      </w:pPr>
      <w:r>
        <w:separator/>
      </w:r>
    </w:p>
  </w:footnote>
  <w:footnote w:type="continuationSeparator" w:id="0">
    <w:p w:rsidR="00976F3C" w:rsidRDefault="0097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4C2E"/>
    <w:multiLevelType w:val="hybridMultilevel"/>
    <w:tmpl w:val="98AA31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061422"/>
    <w:multiLevelType w:val="hybridMultilevel"/>
    <w:tmpl w:val="BA7216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D7"/>
    <w:rsid w:val="00001C5A"/>
    <w:rsid w:val="00005A14"/>
    <w:rsid w:val="00040180"/>
    <w:rsid w:val="000A4DBD"/>
    <w:rsid w:val="000B150D"/>
    <w:rsid w:val="000C3313"/>
    <w:rsid w:val="000D00F9"/>
    <w:rsid w:val="000D1CBE"/>
    <w:rsid w:val="00120E5C"/>
    <w:rsid w:val="001249D7"/>
    <w:rsid w:val="001B5A37"/>
    <w:rsid w:val="001C2351"/>
    <w:rsid w:val="00220EDE"/>
    <w:rsid w:val="00226678"/>
    <w:rsid w:val="002267C7"/>
    <w:rsid w:val="00246E0A"/>
    <w:rsid w:val="00247282"/>
    <w:rsid w:val="00267CCE"/>
    <w:rsid w:val="00292CF8"/>
    <w:rsid w:val="00300C3F"/>
    <w:rsid w:val="00340FF5"/>
    <w:rsid w:val="00350094"/>
    <w:rsid w:val="003A4611"/>
    <w:rsid w:val="003C16FD"/>
    <w:rsid w:val="003D4308"/>
    <w:rsid w:val="003F4298"/>
    <w:rsid w:val="004262D8"/>
    <w:rsid w:val="004C3C96"/>
    <w:rsid w:val="004C3CCD"/>
    <w:rsid w:val="004F6F04"/>
    <w:rsid w:val="00577693"/>
    <w:rsid w:val="005836CB"/>
    <w:rsid w:val="005B2BA6"/>
    <w:rsid w:val="005B5C1D"/>
    <w:rsid w:val="005C227E"/>
    <w:rsid w:val="005F6CE5"/>
    <w:rsid w:val="005F7B04"/>
    <w:rsid w:val="00680073"/>
    <w:rsid w:val="00712F2E"/>
    <w:rsid w:val="0077031B"/>
    <w:rsid w:val="007777FE"/>
    <w:rsid w:val="007D00A0"/>
    <w:rsid w:val="007F364D"/>
    <w:rsid w:val="008170D8"/>
    <w:rsid w:val="00831E29"/>
    <w:rsid w:val="00860CA0"/>
    <w:rsid w:val="008741D8"/>
    <w:rsid w:val="00895342"/>
    <w:rsid w:val="00896E6D"/>
    <w:rsid w:val="008E7AE7"/>
    <w:rsid w:val="00930D89"/>
    <w:rsid w:val="00976F3C"/>
    <w:rsid w:val="009A46D1"/>
    <w:rsid w:val="00A14DD4"/>
    <w:rsid w:val="00A87567"/>
    <w:rsid w:val="00AA415E"/>
    <w:rsid w:val="00AD6C77"/>
    <w:rsid w:val="00AE2803"/>
    <w:rsid w:val="00B03FBF"/>
    <w:rsid w:val="00B174BB"/>
    <w:rsid w:val="00B3268B"/>
    <w:rsid w:val="00B37399"/>
    <w:rsid w:val="00BB1971"/>
    <w:rsid w:val="00C2663C"/>
    <w:rsid w:val="00C3190B"/>
    <w:rsid w:val="00CC55E1"/>
    <w:rsid w:val="00CD10B7"/>
    <w:rsid w:val="00CD10F1"/>
    <w:rsid w:val="00D5321F"/>
    <w:rsid w:val="00D62E53"/>
    <w:rsid w:val="00DC4D47"/>
    <w:rsid w:val="00DE48D9"/>
    <w:rsid w:val="00DF742F"/>
    <w:rsid w:val="00E11572"/>
    <w:rsid w:val="00EA4AA2"/>
    <w:rsid w:val="00F2251E"/>
    <w:rsid w:val="00FA7193"/>
    <w:rsid w:val="00FC2D1F"/>
    <w:rsid w:val="00FD20A3"/>
    <w:rsid w:val="00FD7196"/>
    <w:rsid w:val="00FE036A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6DF"/>
  <w15:chartTrackingRefBased/>
  <w15:docId w15:val="{D52263A1-BE35-4035-B2A7-C78EDCA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A37"/>
  </w:style>
  <w:style w:type="paragraph" w:styleId="Tekstdymka">
    <w:name w:val="Balloon Text"/>
    <w:basedOn w:val="Normalny"/>
    <w:link w:val="TekstdymkaZnak"/>
    <w:uiPriority w:val="99"/>
    <w:semiHidden/>
    <w:unhideWhenUsed/>
    <w:rsid w:val="004C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8</cp:revision>
  <cp:lastPrinted>2017-10-25T11:16:00Z</cp:lastPrinted>
  <dcterms:created xsi:type="dcterms:W3CDTF">2017-10-20T07:39:00Z</dcterms:created>
  <dcterms:modified xsi:type="dcterms:W3CDTF">2017-10-25T12:31:00Z</dcterms:modified>
</cp:coreProperties>
</file>