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3AC9" w14:textId="708B5AA7" w:rsidR="00D00580" w:rsidRPr="005A2CA2" w:rsidRDefault="00D00580" w:rsidP="00D00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DE38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5008EDB6" w14:textId="77777777" w:rsidR="00D00580" w:rsidRPr="005A2CA2" w:rsidRDefault="00D00580" w:rsidP="00D00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Rady Miejskiej w Sępólnie Krajeńskim</w:t>
      </w:r>
    </w:p>
    <w:p w14:paraId="01943DE8" w14:textId="47CE7840" w:rsidR="00D00580" w:rsidRPr="005A2CA2" w:rsidRDefault="00D00580" w:rsidP="00D00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 sierpnia 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2019r.</w:t>
      </w:r>
    </w:p>
    <w:p w14:paraId="2F179824" w14:textId="77777777" w:rsidR="00D00580" w:rsidRPr="005A2CA2" w:rsidRDefault="00D00580" w:rsidP="00D005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47306" w14:textId="77777777" w:rsidR="00D00580" w:rsidRPr="005A2CA2" w:rsidRDefault="00D00580" w:rsidP="00D0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D7944" w14:textId="77777777" w:rsidR="00D00580" w:rsidRPr="005A2CA2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oraz zaproszeni goście: </w:t>
      </w:r>
    </w:p>
    <w:p w14:paraId="5592242E" w14:textId="77777777" w:rsidR="00D00580" w:rsidRPr="005A2CA2" w:rsidRDefault="00D00580" w:rsidP="00D0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2E9ED" w14:textId="1F1BE43F" w:rsidR="00D00580" w:rsidRDefault="00D00580" w:rsidP="00D005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C0FF8E4" w14:textId="1566B166" w:rsidR="00D00580" w:rsidRDefault="00D00580" w:rsidP="00D005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– Anna Buchwald;</w:t>
      </w:r>
    </w:p>
    <w:p w14:paraId="1FB05958" w14:textId="54EDE64F" w:rsidR="00D00580" w:rsidRDefault="00D00580" w:rsidP="00D005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2020479" w14:textId="77777777" w:rsidR="00D00580" w:rsidRDefault="00D00580" w:rsidP="00D005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23F9F" w14:textId="77777777" w:rsidR="00D00580" w:rsidRPr="00A874FE" w:rsidRDefault="00D00580" w:rsidP="00D0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powitaniu zebranych zaproponował następujący jego porządek: </w:t>
      </w:r>
      <w:bookmarkStart w:id="0" w:name="_Hlk509391590"/>
      <w:bookmarkStart w:id="1" w:name="_Hlk508875615"/>
    </w:p>
    <w:p w14:paraId="19AD7532" w14:textId="77777777" w:rsidR="00D00580" w:rsidRPr="00D00580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08885579"/>
    </w:p>
    <w:p w14:paraId="2E75B2A4" w14:textId="77777777" w:rsidR="00D00580" w:rsidRPr="00D00580" w:rsidRDefault="00D00580" w:rsidP="00D005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58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14:paraId="74530F3F" w14:textId="77777777" w:rsidR="00D00580" w:rsidRPr="00D00580" w:rsidRDefault="00D00580" w:rsidP="00D005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budżetach szkół przed rokiem szkolnym 2019/20; </w:t>
      </w:r>
    </w:p>
    <w:p w14:paraId="317CE3A4" w14:textId="77777777" w:rsidR="00D00580" w:rsidRPr="00D00580" w:rsidRDefault="00D00580" w:rsidP="00D005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wykonania budżetu Gmina za I półrocze 2019r.;  </w:t>
      </w:r>
    </w:p>
    <w:p w14:paraId="0B074C55" w14:textId="02B6A8AB" w:rsidR="00D00580" w:rsidRPr="00D00580" w:rsidRDefault="00D00580" w:rsidP="00D005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580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protokoł</w:t>
      </w:r>
      <w:r w:rsidR="0064628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67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</w:t>
      </w:r>
      <w:r w:rsidR="0064628C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67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</w:t>
      </w:r>
      <w:r w:rsidR="0064628C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B67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Komisji;  </w:t>
      </w:r>
      <w:r w:rsidRPr="00D0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3FF69F1" w14:textId="7B214ECB" w:rsidR="00D00580" w:rsidRPr="00D00580" w:rsidRDefault="00D00580" w:rsidP="00D005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580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zakończenie</w:t>
      </w:r>
    </w:p>
    <w:p w14:paraId="20D07323" w14:textId="77777777" w:rsidR="00D00580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DD4FC" w14:textId="1127ADE7" w:rsidR="00D00580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3A473CE7" w14:textId="59F8366B" w:rsidR="00D00580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C922C" w14:textId="6E9059A7" w:rsidR="00D00580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82053" w14:textId="4F2D0185" w:rsidR="001A396E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Ad.2. Dyrektor Zakładu Obsługi Oświaty Samorządowej przedstawił Komisji informację o budżetach szkół przed rokiem szkolnym 2019/20</w:t>
      </w:r>
      <w:r w:rsidR="0041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0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informacje w sprawie luki w oświacie pomiędzy dochodami, a wydatkami </w:t>
      </w:r>
      <w:r w:rsidR="00412EA5">
        <w:rPr>
          <w:rFonts w:ascii="Times New Roman" w:eastAsia="Times New Roman" w:hAnsi="Times New Roman" w:cs="Times New Roman"/>
          <w:sz w:val="24"/>
          <w:szCs w:val="24"/>
          <w:lang w:eastAsia="pl-PL"/>
        </w:rPr>
        <w:t>(informacj</w:t>
      </w:r>
      <w:r w:rsidR="000C0BC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1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0C0BC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1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0C0B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1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protokołu).  </w:t>
      </w:r>
    </w:p>
    <w:p w14:paraId="0CA01E57" w14:textId="75B8ACF8" w:rsidR="001A396E" w:rsidRDefault="001A396E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70371" w14:textId="5F32116F" w:rsidR="00D00580" w:rsidRDefault="001A396E" w:rsidP="0058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 wymianę podłóg w salach gimnastycznych SP Nr 1 i SP w Lutowie. Dyrektor ZOOS odpowiedział, że w tych sprawach sanepid wszczął postępowanie administracyjne, </w:t>
      </w:r>
      <w:r w:rsidR="00E57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podłóg była konieczna, niewykonanie decyzji sanepidu groziło sankcjami finansowymi. Pani </w:t>
      </w:r>
      <w:proofErr w:type="spellStart"/>
      <w:r w:rsidR="00E5758B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E5758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kwotą w wysokości 149.893zł. ujętą w informacji  jako środki posiadane na wypłatę wynagrodzeń dla nauczycieli</w:t>
      </w:r>
      <w:r w:rsidR="00333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7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o środki w wysokości 241tys.zł. uwolnione na skutek strajku, które miały powrócić na wypłatę podwyżek wynagrodzeń. Dyrektor ZOOS odpowiedział, że </w:t>
      </w:r>
      <w:r w:rsidR="002B501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podjęta decyzja o przesunięciu części tych środków na remonty podłóg w salach gimnastycznych</w:t>
      </w:r>
      <w:r w:rsidR="006C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jednocześnie jest zapewnienie, ze w przypadku braku środków na wynagrodzenia te środki powrócą. </w:t>
      </w:r>
      <w:r w:rsidR="00F3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Nadmienił, że z Ministerstwa Edukacji Narodowej można oczekiwać na środki w wysokości 250- 280tys.zł.   </w:t>
      </w:r>
    </w:p>
    <w:p w14:paraId="611741E1" w14:textId="77777777" w:rsidR="0058059D" w:rsidRDefault="0058059D" w:rsidP="0058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F646C" w14:textId="1CBAFB75" w:rsidR="00B670BE" w:rsidRDefault="008241D5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przedstawiona informacje do wiadomości.   </w:t>
      </w:r>
    </w:p>
    <w:p w14:paraId="2044B4ED" w14:textId="6015CF1F" w:rsidR="008241D5" w:rsidRDefault="008241D5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76B8E" w14:textId="77777777" w:rsidR="008241D5" w:rsidRDefault="008241D5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25F23" w14:textId="0B97FFFD" w:rsidR="00B670BE" w:rsidRDefault="00B670BE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Skarbnik Gminy przedstawiła Komisji sprawozdanie z wykonania budżetu Gminy za I półrocze 2019r. </w:t>
      </w:r>
    </w:p>
    <w:p w14:paraId="61445524" w14:textId="77777777" w:rsidR="0064628C" w:rsidRDefault="0064628C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F61F0" w14:textId="7582C299" w:rsidR="0064628C" w:rsidRDefault="0064628C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o środki na pensje dla nauczycieli niewypłacone z powodu strajku, czy zostały one przesunięte na inne cele. Skarbnik Gminy odpowiedziała, że </w:t>
      </w:r>
      <w:r w:rsidR="0036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nie zostały przesunięte na inne cele, budżet Zakładu Obsługi Oświaty Samorządowej się nie zmniejszył, jest to kwota około 280tys.zł. Na jaki cel te środki zostaną przeznaczone jest uzależnione od </w:t>
      </w:r>
      <w:r w:rsidR="004D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obietnicy rządu o sfinansowaniu podwyżek dla nauczycieli od miesiąca września, koszty tych </w:t>
      </w:r>
      <w:r w:rsidR="004D38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podwyżek zostały oszacowane przez ZOOS na kwotę około 400tys.zł. Pani </w:t>
      </w:r>
      <w:proofErr w:type="spellStart"/>
      <w:r w:rsidR="004D38E9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4D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o rząd podwyżek dla nauczycieli. Dyrektor ZOOS odpowiedział, że podwyżka obejmuje wzrost o 9,6% na jeden etat., oprócz tego wzrasta dodatek za wychowawstwo i jednorazowo 1000zł. tzw. „startowego” dla nauczycieli. </w:t>
      </w:r>
      <w:r w:rsidR="00540EC3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podkreśliła, że na chwile obecną w budżecie Gminy nie ma zabezpieczonych środków na podwyżki</w:t>
      </w:r>
      <w:r w:rsidR="00187B58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obietnica rządu że środki zostaną przekazane, chociaż nie wiadomo, czy w pełnej wysokości.</w:t>
      </w:r>
      <w:r w:rsidR="00540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budżecie zaplanowano natomiast podwyżkę o 5%, o której </w:t>
      </w:r>
      <w:r w:rsidR="0041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posiadano wiedzę, wynikała ona z wydanego wcześniej rozporządzenia. Podwyżka o 9,6% jest kolejną dodatkową podwyżką. </w:t>
      </w:r>
      <w:r w:rsidR="002B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2B580C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2B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czy zwolnienie z podatku dochodowego osób do 26 roku życia będzie miało wpływ na budżet Gminy. Skarbnik Gminy odpowiedziała, że Gmina otrzymują 39% udziału w podatku dochodowym, dlatego też na pewno kwota z udziału ulegnie zmniejszeniu, chociaż na pewno nie będzie to </w:t>
      </w:r>
      <w:r w:rsidR="00187B5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znacząca kwota</w:t>
      </w:r>
      <w:r w:rsidR="002B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87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Podkreśliła, że wzrasta strona wydatkowa budżetu Gminy, na co Gmina nie ma wpływu, dotyczy to wzrostu najniższego wynagrodzenia, co zwiększa koszty. </w:t>
      </w:r>
      <w:r w:rsidR="002B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1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40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D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6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149CCBCF" w14:textId="77777777" w:rsidR="00B670BE" w:rsidRDefault="00B670BE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C5A4C" w14:textId="7A97D0CE" w:rsidR="00D00580" w:rsidRDefault="00B670BE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wykonanie budżetu Gminy za I półrocze 2019r.  </w:t>
      </w:r>
      <w:r w:rsidR="00D0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325BC8" w14:textId="7FF7E5B0" w:rsidR="00B670BE" w:rsidRDefault="00B670BE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38F90" w14:textId="2917869E" w:rsidR="00B670BE" w:rsidRDefault="00B670BE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4262E" w14:textId="4C4D6F7A" w:rsidR="00B670BE" w:rsidRDefault="00B670BE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Komisja zatwierdziła jednogłośnie </w:t>
      </w:r>
      <w:r w:rsidR="00646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ze swojego poprzedniego posiedzenia w miesiącu lipcu br.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BA6918" w14:textId="775EAC63" w:rsidR="008241D5" w:rsidRDefault="008241D5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836AC" w14:textId="04261CC2" w:rsidR="008241D5" w:rsidRDefault="008241D5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A01C3" w14:textId="0F678B6E" w:rsidR="008241D5" w:rsidRPr="00A874FE" w:rsidRDefault="008241D5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doszło do spotkania w sprawie negocjacji zwrotów kosztów dowozu dziecka do szkoły. Dyrektor Zakładu Obsługi Oświaty samorządowej odpowiedział, że zgodnie z ustaleniami to rodzic miał wystąpić z propozycj</w:t>
      </w:r>
      <w:r w:rsidR="007014C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spotkania, </w:t>
      </w:r>
      <w:r w:rsidR="0070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takiej propozycji nie złożono. W związku z tym z urzędu wystosowano pismo o wskazanie terminu  spotkania. W międzyczasie rodzic złożył wniosek o podpisanie umowy na rok szkolny 2019/20. </w:t>
      </w:r>
      <w:r w:rsidR="009D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skierowano pismo o formalne uzupełnienie wniosku. Ponadto dokumentacja w sprawie dowozu dziecka została przekazana do radcy prawnego.       </w:t>
      </w:r>
      <w:r w:rsidR="0070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40CE7F" w14:textId="77777777" w:rsidR="00D00580" w:rsidRPr="00A874FE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3E96DC" w14:textId="77777777" w:rsidR="00D00580" w:rsidRPr="00B31B76" w:rsidRDefault="00D00580" w:rsidP="00D00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0"/>
    <w:bookmarkEnd w:id="1"/>
    <w:bookmarkEnd w:id="2"/>
    <w:p w14:paraId="6C23ADCD" w14:textId="77777777" w:rsidR="00D00580" w:rsidRPr="005A2CA2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F8BFB" w14:textId="1F2DAAE6" w:rsidR="00D00580" w:rsidRPr="005A2CA2" w:rsidRDefault="008241D5" w:rsidP="00D0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D00580"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wyczerpaniu porządku obrad Przewodniczący zakończył posiedzenie.   </w:t>
      </w:r>
    </w:p>
    <w:p w14:paraId="728916E2" w14:textId="77777777" w:rsidR="00D00580" w:rsidRPr="005A2CA2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FD676" w14:textId="77777777" w:rsidR="00D00580" w:rsidRPr="005A2CA2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3382B" w14:textId="77777777" w:rsidR="00D00580" w:rsidRPr="005A2CA2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Komisja Rewizyjna w składzie:</w:t>
      </w:r>
    </w:p>
    <w:p w14:paraId="085EB885" w14:textId="77777777" w:rsidR="00D00580" w:rsidRPr="005A2CA2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97333" w14:textId="77777777" w:rsidR="00D00580" w:rsidRPr="005A2CA2" w:rsidRDefault="00D00580" w:rsidP="00D00580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Pr="005A2CA2">
        <w:rPr>
          <w:rFonts w:ascii="Times New Roman" w:hAnsi="Times New Roman" w:cs="Times New Roman"/>
          <w:sz w:val="24"/>
          <w:szCs w:val="24"/>
        </w:rPr>
        <w:t>Juhnke</w:t>
      </w:r>
      <w:proofErr w:type="spellEnd"/>
      <w:r w:rsidRPr="005A2CA2">
        <w:rPr>
          <w:rFonts w:ascii="Times New Roman" w:hAnsi="Times New Roman" w:cs="Times New Roman"/>
          <w:sz w:val="24"/>
          <w:szCs w:val="24"/>
        </w:rPr>
        <w:t xml:space="preserve"> – Przewodniczący                                                ………………………</w:t>
      </w:r>
    </w:p>
    <w:p w14:paraId="15253DCD" w14:textId="77777777" w:rsidR="00D00580" w:rsidRPr="005A2CA2" w:rsidRDefault="00D00580" w:rsidP="00D00580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367141"/>
      <w:r w:rsidRPr="005A2CA2">
        <w:rPr>
          <w:rFonts w:ascii="Times New Roman" w:hAnsi="Times New Roman" w:cs="Times New Roman"/>
          <w:sz w:val="24"/>
          <w:szCs w:val="24"/>
        </w:rPr>
        <w:t>Lucyna Pająk – Z -ca Przewodniczącego                                  ………………………</w:t>
      </w:r>
    </w:p>
    <w:p w14:paraId="50C0A5E2" w14:textId="77777777" w:rsidR="00D00580" w:rsidRPr="005A2CA2" w:rsidRDefault="00D00580" w:rsidP="00D00580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Leszek Kąkol – Członek                                                            ………………………</w:t>
      </w:r>
    </w:p>
    <w:p w14:paraId="09A8A2BA" w14:textId="77777777" w:rsidR="00D00580" w:rsidRPr="005A2CA2" w:rsidRDefault="00D00580" w:rsidP="00D00580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A2">
        <w:rPr>
          <w:rFonts w:ascii="Times New Roman" w:hAnsi="Times New Roman" w:cs="Times New Roman"/>
          <w:sz w:val="24"/>
          <w:szCs w:val="24"/>
        </w:rPr>
        <w:t>– Członek                                                               ………………………</w:t>
      </w:r>
    </w:p>
    <w:p w14:paraId="257761F5" w14:textId="77777777" w:rsidR="00D00580" w:rsidRPr="005A2CA2" w:rsidRDefault="00D00580" w:rsidP="00D00580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Szlezer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A2">
        <w:rPr>
          <w:rFonts w:ascii="Times New Roman" w:hAnsi="Times New Roman" w:cs="Times New Roman"/>
          <w:sz w:val="24"/>
          <w:szCs w:val="24"/>
        </w:rPr>
        <w:t>- Członek                                                         ……………………….</w:t>
      </w:r>
    </w:p>
    <w:bookmarkEnd w:id="3"/>
    <w:p w14:paraId="363A86C1" w14:textId="2FA0878A" w:rsidR="00D00580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C80D7" w14:textId="77777777" w:rsidR="009D0365" w:rsidRPr="005A2CA2" w:rsidRDefault="009D0365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074D9" w14:textId="77777777" w:rsidR="00D00580" w:rsidRPr="005A2CA2" w:rsidRDefault="00D00580" w:rsidP="00D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632F9BDE" w14:textId="3905FAEB" w:rsidR="00D00580" w:rsidRPr="00657F04" w:rsidRDefault="00D00580" w:rsidP="0065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  <w:bookmarkStart w:id="4" w:name="_GoBack"/>
      <w:bookmarkEnd w:id="4"/>
    </w:p>
    <w:sectPr w:rsidR="00D00580" w:rsidRPr="00657F04" w:rsidSect="005A7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A4F9" w14:textId="77777777" w:rsidR="00FC7393" w:rsidRDefault="00FC7393">
      <w:pPr>
        <w:spacing w:after="0" w:line="240" w:lineRule="auto"/>
      </w:pPr>
      <w:r>
        <w:separator/>
      </w:r>
    </w:p>
  </w:endnote>
  <w:endnote w:type="continuationSeparator" w:id="0">
    <w:p w14:paraId="73A89779" w14:textId="77777777" w:rsidR="00FC7393" w:rsidRDefault="00FC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D7BE" w14:textId="77777777" w:rsidR="00FC7393" w:rsidRDefault="00FC7393">
      <w:pPr>
        <w:spacing w:after="0" w:line="240" w:lineRule="auto"/>
      </w:pPr>
      <w:r>
        <w:separator/>
      </w:r>
    </w:p>
  </w:footnote>
  <w:footnote w:type="continuationSeparator" w:id="0">
    <w:p w14:paraId="4FC19FB8" w14:textId="77777777" w:rsidR="00FC7393" w:rsidRDefault="00FC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132666"/>
      <w:docPartObj>
        <w:docPartGallery w:val="Page Numbers (Top of Page)"/>
        <w:docPartUnique/>
      </w:docPartObj>
    </w:sdtPr>
    <w:sdtEndPr/>
    <w:sdtContent>
      <w:p w14:paraId="7F382521" w14:textId="77777777" w:rsidR="00A210C7" w:rsidRDefault="00C929D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F54EBD" w14:textId="77777777" w:rsidR="00A210C7" w:rsidRDefault="00FC73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96ACA"/>
    <w:multiLevelType w:val="hybridMultilevel"/>
    <w:tmpl w:val="ABCC6626"/>
    <w:lvl w:ilvl="0" w:tplc="4C582D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5E"/>
    <w:rsid w:val="000C0BCB"/>
    <w:rsid w:val="0017335E"/>
    <w:rsid w:val="00187B58"/>
    <w:rsid w:val="001A396E"/>
    <w:rsid w:val="0023409F"/>
    <w:rsid w:val="002B5012"/>
    <w:rsid w:val="002B580C"/>
    <w:rsid w:val="00333DA7"/>
    <w:rsid w:val="00353191"/>
    <w:rsid w:val="003663D9"/>
    <w:rsid w:val="00412EA5"/>
    <w:rsid w:val="004D38E9"/>
    <w:rsid w:val="00540EC3"/>
    <w:rsid w:val="0058059D"/>
    <w:rsid w:val="0064628C"/>
    <w:rsid w:val="00657F04"/>
    <w:rsid w:val="006C0CCD"/>
    <w:rsid w:val="007014C9"/>
    <w:rsid w:val="008241D5"/>
    <w:rsid w:val="009D0365"/>
    <w:rsid w:val="00B44F03"/>
    <w:rsid w:val="00B670BE"/>
    <w:rsid w:val="00C929D1"/>
    <w:rsid w:val="00D00580"/>
    <w:rsid w:val="00DE38A1"/>
    <w:rsid w:val="00E5758B"/>
    <w:rsid w:val="00E9359B"/>
    <w:rsid w:val="00F36B53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BFFC"/>
  <w15:chartTrackingRefBased/>
  <w15:docId w15:val="{59F1F989-E88F-4304-9257-C6B855D0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005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580"/>
  </w:style>
  <w:style w:type="paragraph" w:styleId="Akapitzlist">
    <w:name w:val="List Paragraph"/>
    <w:basedOn w:val="Normalny"/>
    <w:uiPriority w:val="34"/>
    <w:qFormat/>
    <w:rsid w:val="00D0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cp:lastPrinted>2019-09-09T11:25:00Z</cp:lastPrinted>
  <dcterms:created xsi:type="dcterms:W3CDTF">2019-07-10T11:55:00Z</dcterms:created>
  <dcterms:modified xsi:type="dcterms:W3CDTF">2019-09-09T11:25:00Z</dcterms:modified>
</cp:coreProperties>
</file>